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BD7" w:rsidRDefault="003A5296" w:rsidP="008863CC">
      <w:pPr>
        <w:widowControl w:val="0"/>
        <w:ind w:left="1134" w:right="335" w:hanging="1134"/>
        <w:rPr>
          <w:rFonts w:cs="Arial"/>
          <w:b/>
          <w:bCs/>
          <w:sz w:val="22"/>
          <w:szCs w:val="22"/>
          <w:lang w:val="es-ES_tradnl"/>
        </w:rPr>
      </w:pPr>
      <w:r>
        <w:rPr>
          <w:rFonts w:cs="Arial"/>
          <w:b/>
          <w:bCs/>
          <w:sz w:val="22"/>
          <w:szCs w:val="22"/>
          <w:lang w:val="es-ES_tradnl"/>
        </w:rPr>
        <w:t>EP 367 (</w:t>
      </w:r>
      <w:r w:rsidR="008863CC">
        <w:rPr>
          <w:rFonts w:cs="Arial"/>
          <w:b/>
          <w:bCs/>
          <w:sz w:val="22"/>
          <w:szCs w:val="22"/>
          <w:lang w:val="es-ES_tradnl"/>
        </w:rPr>
        <w:t>0</w:t>
      </w:r>
      <w:r>
        <w:rPr>
          <w:rFonts w:cs="Arial"/>
          <w:b/>
          <w:bCs/>
          <w:sz w:val="22"/>
          <w:szCs w:val="22"/>
          <w:lang w:val="es-ES_tradnl"/>
        </w:rPr>
        <w:t>6).-</w:t>
      </w:r>
      <w:r>
        <w:rPr>
          <w:rFonts w:cs="Arial"/>
          <w:b/>
          <w:bCs/>
          <w:sz w:val="22"/>
          <w:szCs w:val="22"/>
          <w:lang w:val="es-ES_tradnl"/>
        </w:rPr>
        <w:tab/>
      </w:r>
      <w:r w:rsidR="00110DDD" w:rsidRPr="00110DDD">
        <w:rPr>
          <w:rFonts w:cs="Arial"/>
          <w:b/>
          <w:bCs/>
          <w:sz w:val="22"/>
          <w:szCs w:val="22"/>
          <w:lang w:val="es-ES_tradnl"/>
        </w:rPr>
        <w:t>SUMINISTRO Y COLOCACIÓN DE PUERTAS A BASE DE LOUVERS DE ALUMINIO EXTRUIDO DE 100 x 34 MM., LINEA AS Z100</w:t>
      </w:r>
      <w:r w:rsidR="00601E8D">
        <w:rPr>
          <w:rFonts w:cs="Arial"/>
          <w:b/>
          <w:bCs/>
          <w:sz w:val="22"/>
          <w:szCs w:val="22"/>
          <w:lang w:val="es-ES_tradnl"/>
        </w:rPr>
        <w:t xml:space="preserve"> </w:t>
      </w:r>
      <w:r w:rsidR="00601E8D" w:rsidRPr="00601E8D">
        <w:rPr>
          <w:rFonts w:cs="Arial"/>
          <w:b/>
          <w:bCs/>
          <w:sz w:val="22"/>
          <w:szCs w:val="22"/>
          <w:lang w:val="es-ES_tradnl"/>
        </w:rPr>
        <w:t>SECCIONES DE ACUERDO A PROYECTO</w:t>
      </w:r>
    </w:p>
    <w:p w:rsidR="003A5296" w:rsidRDefault="003A5296" w:rsidP="00E56EE8">
      <w:pPr>
        <w:widowControl w:val="0"/>
        <w:ind w:right="335"/>
        <w:rPr>
          <w:rFonts w:cs="Arial"/>
          <w:b/>
          <w:bCs/>
          <w:sz w:val="22"/>
          <w:szCs w:val="22"/>
          <w:lang w:val="es-ES_tradnl"/>
        </w:rPr>
      </w:pPr>
    </w:p>
    <w:p w:rsidR="001B3034" w:rsidRPr="00F148E8" w:rsidRDefault="001B3034" w:rsidP="001B3034">
      <w:pPr>
        <w:widowControl w:val="0"/>
        <w:ind w:left="1416" w:right="335" w:hanging="1134"/>
        <w:rPr>
          <w:rFonts w:cs="Arial"/>
          <w:b/>
          <w:bCs/>
          <w:sz w:val="22"/>
          <w:szCs w:val="22"/>
          <w:lang w:val="es-ES_tradnl"/>
        </w:rPr>
      </w:pPr>
    </w:p>
    <w:p w:rsidR="00AF4BD7" w:rsidRPr="00F148E8" w:rsidRDefault="00AF4BD7" w:rsidP="00AF4BD7">
      <w:pPr>
        <w:widowControl w:val="0"/>
        <w:rPr>
          <w:rFonts w:cs="Arial"/>
          <w:b/>
          <w:bCs/>
          <w:sz w:val="22"/>
          <w:szCs w:val="22"/>
          <w:lang w:val="es-ES_tradnl"/>
        </w:rPr>
      </w:pPr>
      <w:r w:rsidRPr="00F148E8">
        <w:rPr>
          <w:rFonts w:cs="Arial"/>
          <w:b/>
          <w:bCs/>
          <w:sz w:val="22"/>
          <w:szCs w:val="22"/>
          <w:lang w:val="es-ES_tradnl"/>
        </w:rPr>
        <w:t xml:space="preserve">GENERALIDADES DEL ALUMINIO </w:t>
      </w:r>
    </w:p>
    <w:p w:rsidR="00AF4BD7" w:rsidRPr="00F148E8" w:rsidRDefault="00AF4BD7" w:rsidP="00AF4BD7">
      <w:pPr>
        <w:widowControl w:val="0"/>
        <w:rPr>
          <w:rFonts w:cs="Arial"/>
          <w:b/>
          <w:bCs/>
          <w:sz w:val="22"/>
          <w:szCs w:val="22"/>
          <w:lang w:val="es-ES_tradnl"/>
        </w:rPr>
      </w:pP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en contacto con el aire genera una película fina impermeable y dura que es el óxido de aluminio, el que impide el progreso de la reacción al resto de la masa no expuesta al aire, razón por la cual el aluminio es un material resistente a la corrosión ambiental.</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El aluminio cuenta con una gama de aleaciones, agregando cantidades controladas de otros elementos como el magnesio o silicio que pueden modificar tanto sus propiedades mecánicas como su resistencia a la corrosión.</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Los perfiles que se utilicen en la fabricación de la herrería será el clasificado con la aleación 6063</w:t>
      </w:r>
      <w:r w:rsidRPr="00F148E8">
        <w:rPr>
          <w:rFonts w:cs="Arial"/>
          <w:sz w:val="22"/>
          <w:szCs w:val="22"/>
        </w:rPr>
        <w:noBreakHyphen/>
        <w:t>T</w:t>
      </w:r>
      <w:r w:rsidRPr="00F148E8">
        <w:rPr>
          <w:rFonts w:cs="Arial"/>
          <w:sz w:val="22"/>
          <w:szCs w:val="22"/>
        </w:rPr>
        <w:noBreakHyphen/>
        <w:t>5.</w:t>
      </w:r>
    </w:p>
    <w:p w:rsidR="00AF4BD7" w:rsidRPr="00F148E8" w:rsidRDefault="00AF4BD7" w:rsidP="00AF4BD7">
      <w:pPr>
        <w:pStyle w:val="Textoindependiente31"/>
        <w:widowControl w:val="0"/>
        <w:numPr>
          <w:ilvl w:val="0"/>
          <w:numId w:val="8"/>
        </w:numPr>
        <w:rPr>
          <w:rFonts w:cs="Arial"/>
          <w:sz w:val="22"/>
          <w:szCs w:val="22"/>
        </w:rPr>
      </w:pPr>
      <w:r w:rsidRPr="00F148E8">
        <w:rPr>
          <w:rFonts w:cs="Arial"/>
          <w:sz w:val="22"/>
          <w:szCs w:val="22"/>
        </w:rPr>
        <w:t>Composición química</w:t>
      </w:r>
      <w:r>
        <w:rPr>
          <w:rFonts w:cs="Arial"/>
          <w:sz w:val="22"/>
          <w:szCs w:val="22"/>
        </w:rPr>
        <w:t>.</w:t>
      </w:r>
    </w:p>
    <w:p w:rsidR="00AF4BD7" w:rsidRDefault="00AF4BD7" w:rsidP="00AF4BD7">
      <w:pPr>
        <w:widowControl w:val="0"/>
        <w:rPr>
          <w:rFonts w:cs="Arial"/>
          <w:sz w:val="16"/>
          <w:lang w:val="es-ES_tradnl"/>
        </w:rPr>
      </w:pPr>
    </w:p>
    <w:tbl>
      <w:tblPr>
        <w:tblpPr w:leftFromText="141" w:rightFromText="141" w:vertAnchor="text" w:horzAnchor="margin" w:tblpXSpec="center" w:tblpY="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602"/>
        <w:gridCol w:w="437"/>
        <w:gridCol w:w="418"/>
        <w:gridCol w:w="641"/>
        <w:gridCol w:w="714"/>
        <w:gridCol w:w="641"/>
        <w:gridCol w:w="459"/>
        <w:gridCol w:w="387"/>
        <w:gridCol w:w="470"/>
      </w:tblGrid>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Aleación</w:t>
            </w:r>
          </w:p>
        </w:tc>
        <w:tc>
          <w:tcPr>
            <w:tcW w:w="437" w:type="dxa"/>
          </w:tcPr>
          <w:p w:rsidR="00AF4BD7" w:rsidRDefault="00AF4BD7" w:rsidP="00452F61">
            <w:pPr>
              <w:widowControl w:val="0"/>
              <w:snapToGrid w:val="0"/>
              <w:rPr>
                <w:rFonts w:cs="Arial"/>
                <w:spacing w:val="-6"/>
                <w:sz w:val="12"/>
                <w:lang w:val="es-ES_tradnl"/>
              </w:rPr>
            </w:pPr>
            <w:r>
              <w:rPr>
                <w:rFonts w:cs="Arial"/>
                <w:spacing w:val="-6"/>
                <w:sz w:val="12"/>
                <w:lang w:val="es-ES_tradnl"/>
              </w:rPr>
              <w:t>Cobre</w:t>
            </w:r>
          </w:p>
        </w:tc>
        <w:tc>
          <w:tcPr>
            <w:tcW w:w="418" w:type="dxa"/>
          </w:tcPr>
          <w:p w:rsidR="00AF4BD7" w:rsidRDefault="00AF4BD7" w:rsidP="00452F61">
            <w:pPr>
              <w:widowControl w:val="0"/>
              <w:snapToGrid w:val="0"/>
              <w:rPr>
                <w:rFonts w:cs="Arial"/>
                <w:spacing w:val="-6"/>
                <w:sz w:val="12"/>
                <w:lang w:val="es-ES_tradnl"/>
              </w:rPr>
            </w:pPr>
            <w:r>
              <w:rPr>
                <w:rFonts w:cs="Arial"/>
                <w:spacing w:val="-6"/>
                <w:sz w:val="12"/>
                <w:lang w:val="es-ES_tradnl"/>
              </w:rPr>
              <w:t>Fierro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Magnesio</w:t>
            </w:r>
          </w:p>
        </w:tc>
        <w:tc>
          <w:tcPr>
            <w:tcW w:w="714" w:type="dxa"/>
          </w:tcPr>
          <w:p w:rsidR="00AF4BD7" w:rsidRDefault="00AF4BD7" w:rsidP="00452F61">
            <w:pPr>
              <w:widowControl w:val="0"/>
              <w:snapToGrid w:val="0"/>
              <w:rPr>
                <w:rFonts w:cs="Arial"/>
                <w:spacing w:val="-6"/>
                <w:sz w:val="12"/>
                <w:lang w:val="es-ES_tradnl"/>
              </w:rPr>
            </w:pPr>
            <w:r>
              <w:rPr>
                <w:rFonts w:cs="Arial"/>
                <w:spacing w:val="-6"/>
                <w:sz w:val="12"/>
                <w:lang w:val="es-ES_tradnl"/>
              </w:rPr>
              <w:t>Manganeso</w:t>
            </w:r>
          </w:p>
        </w:tc>
        <w:tc>
          <w:tcPr>
            <w:tcW w:w="641" w:type="dxa"/>
          </w:tcPr>
          <w:p w:rsidR="00AF4BD7" w:rsidRDefault="00AF4BD7" w:rsidP="00452F61">
            <w:pPr>
              <w:widowControl w:val="0"/>
              <w:snapToGrid w:val="0"/>
              <w:rPr>
                <w:rFonts w:cs="Arial"/>
                <w:spacing w:val="-6"/>
                <w:sz w:val="12"/>
                <w:lang w:val="es-ES_tradnl"/>
              </w:rPr>
            </w:pPr>
            <w:r>
              <w:rPr>
                <w:rFonts w:cs="Arial"/>
                <w:spacing w:val="-6"/>
                <w:sz w:val="12"/>
                <w:lang w:val="es-ES_tradnl"/>
              </w:rPr>
              <w:t>Silicio</w:t>
            </w:r>
          </w:p>
        </w:tc>
        <w:tc>
          <w:tcPr>
            <w:tcW w:w="459" w:type="dxa"/>
          </w:tcPr>
          <w:p w:rsidR="00AF4BD7" w:rsidRDefault="00AF4BD7" w:rsidP="00452F61">
            <w:pPr>
              <w:widowControl w:val="0"/>
              <w:snapToGrid w:val="0"/>
              <w:rPr>
                <w:rFonts w:cs="Arial"/>
                <w:spacing w:val="-6"/>
                <w:sz w:val="12"/>
                <w:lang w:val="es-ES_tradnl"/>
              </w:rPr>
            </w:pPr>
            <w:r>
              <w:rPr>
                <w:rFonts w:cs="Arial"/>
                <w:spacing w:val="-6"/>
                <w:sz w:val="12"/>
                <w:lang w:val="es-ES_tradnl"/>
              </w:rPr>
              <w:t>Titanio</w:t>
            </w:r>
          </w:p>
        </w:tc>
        <w:tc>
          <w:tcPr>
            <w:tcW w:w="387" w:type="dxa"/>
          </w:tcPr>
          <w:p w:rsidR="00AF4BD7" w:rsidRDefault="00AF4BD7" w:rsidP="00452F61">
            <w:pPr>
              <w:widowControl w:val="0"/>
              <w:snapToGrid w:val="0"/>
              <w:rPr>
                <w:rFonts w:cs="Arial"/>
                <w:spacing w:val="-6"/>
                <w:sz w:val="12"/>
                <w:lang w:val="es-ES_tradnl"/>
              </w:rPr>
            </w:pPr>
            <w:r>
              <w:rPr>
                <w:rFonts w:cs="Arial"/>
                <w:spacing w:val="-6"/>
                <w:sz w:val="12"/>
                <w:lang w:val="es-ES_tradnl"/>
              </w:rPr>
              <w:t>Zinc</w:t>
            </w:r>
          </w:p>
        </w:tc>
        <w:tc>
          <w:tcPr>
            <w:tcW w:w="470" w:type="dxa"/>
          </w:tcPr>
          <w:p w:rsidR="00AF4BD7" w:rsidRDefault="00AF4BD7" w:rsidP="00452F61">
            <w:pPr>
              <w:widowControl w:val="0"/>
              <w:snapToGrid w:val="0"/>
              <w:rPr>
                <w:rFonts w:cs="Arial"/>
                <w:spacing w:val="-6"/>
                <w:sz w:val="12"/>
                <w:lang w:val="es-ES_tradnl"/>
              </w:rPr>
            </w:pPr>
            <w:r>
              <w:rPr>
                <w:rFonts w:cs="Arial"/>
                <w:spacing w:val="-6"/>
                <w:sz w:val="12"/>
                <w:lang w:val="es-ES_tradnl"/>
              </w:rPr>
              <w:t>Cromo</w:t>
            </w:r>
          </w:p>
        </w:tc>
      </w:tr>
      <w:tr w:rsidR="00AF4BD7" w:rsidTr="00452F61">
        <w:tc>
          <w:tcPr>
            <w:tcW w:w="602" w:type="dxa"/>
          </w:tcPr>
          <w:p w:rsidR="00AF4BD7" w:rsidRDefault="00AF4BD7" w:rsidP="00452F61">
            <w:pPr>
              <w:widowControl w:val="0"/>
              <w:snapToGrid w:val="0"/>
              <w:rPr>
                <w:rFonts w:cs="Arial"/>
                <w:sz w:val="12"/>
                <w:lang w:val="es-ES_tradnl"/>
              </w:rPr>
            </w:pPr>
          </w:p>
        </w:tc>
        <w:tc>
          <w:tcPr>
            <w:tcW w:w="437" w:type="dxa"/>
          </w:tcPr>
          <w:p w:rsidR="00AF4BD7" w:rsidRDefault="00AF4BD7" w:rsidP="00452F61">
            <w:pPr>
              <w:widowControl w:val="0"/>
              <w:snapToGrid w:val="0"/>
              <w:rPr>
                <w:rFonts w:cs="Arial"/>
                <w:sz w:val="12"/>
                <w:lang w:val="es-ES_tradnl"/>
              </w:rPr>
            </w:pPr>
            <w:r>
              <w:rPr>
                <w:rFonts w:cs="Arial"/>
                <w:sz w:val="12"/>
                <w:lang w:val="es-ES_tradnl"/>
              </w:rPr>
              <w:t>%Cu</w:t>
            </w:r>
          </w:p>
        </w:tc>
        <w:tc>
          <w:tcPr>
            <w:tcW w:w="418" w:type="dxa"/>
          </w:tcPr>
          <w:p w:rsidR="00AF4BD7" w:rsidRDefault="00AF4BD7" w:rsidP="00452F61">
            <w:pPr>
              <w:widowControl w:val="0"/>
              <w:snapToGrid w:val="0"/>
              <w:rPr>
                <w:rFonts w:cs="Arial"/>
                <w:sz w:val="12"/>
                <w:lang w:val="es-ES_tradnl"/>
              </w:rPr>
            </w:pPr>
            <w:r>
              <w:rPr>
                <w:rFonts w:cs="Arial"/>
                <w:sz w:val="12"/>
                <w:lang w:val="es-ES_tradnl"/>
              </w:rPr>
              <w:t>%Fe</w:t>
            </w:r>
          </w:p>
        </w:tc>
        <w:tc>
          <w:tcPr>
            <w:tcW w:w="641" w:type="dxa"/>
          </w:tcPr>
          <w:p w:rsidR="00AF4BD7" w:rsidRDefault="00AF4BD7" w:rsidP="00452F61">
            <w:pPr>
              <w:widowControl w:val="0"/>
              <w:snapToGrid w:val="0"/>
              <w:rPr>
                <w:rFonts w:cs="Arial"/>
                <w:sz w:val="12"/>
                <w:lang w:val="es-ES_tradnl"/>
              </w:rPr>
            </w:pPr>
            <w:r>
              <w:rPr>
                <w:rFonts w:cs="Arial"/>
                <w:sz w:val="12"/>
                <w:lang w:val="es-ES_tradnl"/>
              </w:rPr>
              <w:t>%Mg</w:t>
            </w:r>
          </w:p>
        </w:tc>
        <w:tc>
          <w:tcPr>
            <w:tcW w:w="714" w:type="dxa"/>
          </w:tcPr>
          <w:p w:rsidR="00AF4BD7" w:rsidRDefault="00AF4BD7" w:rsidP="00452F61">
            <w:pPr>
              <w:widowControl w:val="0"/>
              <w:snapToGrid w:val="0"/>
              <w:rPr>
                <w:rFonts w:cs="Arial"/>
                <w:sz w:val="12"/>
                <w:lang w:val="es-ES_tradnl"/>
              </w:rPr>
            </w:pPr>
            <w:r>
              <w:rPr>
                <w:rFonts w:cs="Arial"/>
                <w:sz w:val="12"/>
                <w:lang w:val="es-ES_tradnl"/>
              </w:rPr>
              <w:t>%Mn</w:t>
            </w:r>
          </w:p>
        </w:tc>
        <w:tc>
          <w:tcPr>
            <w:tcW w:w="641" w:type="dxa"/>
          </w:tcPr>
          <w:p w:rsidR="00AF4BD7" w:rsidRDefault="00AF4BD7" w:rsidP="00452F61">
            <w:pPr>
              <w:widowControl w:val="0"/>
              <w:snapToGrid w:val="0"/>
              <w:rPr>
                <w:rFonts w:cs="Arial"/>
                <w:sz w:val="12"/>
                <w:lang w:val="es-ES_tradnl"/>
              </w:rPr>
            </w:pPr>
            <w:r>
              <w:rPr>
                <w:rFonts w:cs="Arial"/>
                <w:sz w:val="12"/>
                <w:lang w:val="es-ES_tradnl"/>
              </w:rPr>
              <w:t>%S</w:t>
            </w:r>
          </w:p>
        </w:tc>
        <w:tc>
          <w:tcPr>
            <w:tcW w:w="459" w:type="dxa"/>
          </w:tcPr>
          <w:p w:rsidR="00AF4BD7" w:rsidRDefault="00AF4BD7" w:rsidP="00452F61">
            <w:pPr>
              <w:widowControl w:val="0"/>
              <w:snapToGrid w:val="0"/>
              <w:rPr>
                <w:rFonts w:cs="Arial"/>
                <w:sz w:val="12"/>
                <w:lang w:val="es-ES_tradnl"/>
              </w:rPr>
            </w:pPr>
            <w:r>
              <w:rPr>
                <w:rFonts w:cs="Arial"/>
                <w:sz w:val="12"/>
                <w:lang w:val="es-ES_tradnl"/>
              </w:rPr>
              <w:t>%Ti</w:t>
            </w:r>
          </w:p>
        </w:tc>
        <w:tc>
          <w:tcPr>
            <w:tcW w:w="387" w:type="dxa"/>
          </w:tcPr>
          <w:p w:rsidR="00AF4BD7" w:rsidRDefault="00AF4BD7" w:rsidP="00452F61">
            <w:pPr>
              <w:widowControl w:val="0"/>
              <w:snapToGrid w:val="0"/>
              <w:rPr>
                <w:rFonts w:cs="Arial"/>
                <w:sz w:val="12"/>
                <w:lang w:val="es-ES_tradnl"/>
              </w:rPr>
            </w:pPr>
            <w:r>
              <w:rPr>
                <w:rFonts w:cs="Arial"/>
                <w:sz w:val="12"/>
                <w:lang w:val="es-ES_tradnl"/>
              </w:rPr>
              <w:t>%Zn</w:t>
            </w:r>
          </w:p>
        </w:tc>
        <w:tc>
          <w:tcPr>
            <w:tcW w:w="470" w:type="dxa"/>
          </w:tcPr>
          <w:p w:rsidR="00AF4BD7" w:rsidRDefault="00AF4BD7" w:rsidP="00452F61">
            <w:pPr>
              <w:widowControl w:val="0"/>
              <w:snapToGrid w:val="0"/>
              <w:rPr>
                <w:rFonts w:cs="Arial"/>
                <w:sz w:val="12"/>
                <w:lang w:val="es-ES_tradnl"/>
              </w:rPr>
            </w:pPr>
            <w:r>
              <w:rPr>
                <w:rFonts w:cs="Arial"/>
                <w:sz w:val="12"/>
                <w:lang w:val="es-ES_tradnl"/>
              </w:rPr>
              <w:t>%Cr</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6063</w:t>
            </w:r>
          </w:p>
        </w:tc>
        <w:tc>
          <w:tcPr>
            <w:tcW w:w="437" w:type="dxa"/>
          </w:tcPr>
          <w:p w:rsidR="00AF4BD7" w:rsidRDefault="00AF4BD7" w:rsidP="00452F61">
            <w:pPr>
              <w:widowControl w:val="0"/>
              <w:snapToGrid w:val="0"/>
              <w:rPr>
                <w:rFonts w:cs="Arial"/>
                <w:sz w:val="12"/>
                <w:lang w:val="es-ES_tradnl"/>
              </w:rPr>
            </w:pPr>
            <w:r>
              <w:rPr>
                <w:rFonts w:cs="Arial"/>
                <w:sz w:val="12"/>
                <w:lang w:val="es-ES_tradnl"/>
              </w:rPr>
              <w:t>0.10</w:t>
            </w:r>
          </w:p>
        </w:tc>
        <w:tc>
          <w:tcPr>
            <w:tcW w:w="418" w:type="dxa"/>
          </w:tcPr>
          <w:p w:rsidR="00AF4BD7" w:rsidRDefault="00AF4BD7" w:rsidP="00452F61">
            <w:pPr>
              <w:widowControl w:val="0"/>
              <w:snapToGrid w:val="0"/>
              <w:rPr>
                <w:rFonts w:cs="Arial"/>
                <w:sz w:val="12"/>
                <w:lang w:val="es-ES_tradnl"/>
              </w:rPr>
            </w:pPr>
            <w:r>
              <w:rPr>
                <w:rFonts w:cs="Arial"/>
                <w:sz w:val="12"/>
                <w:lang w:val="es-ES_tradnl"/>
              </w:rPr>
              <w:t>0.35</w:t>
            </w:r>
          </w:p>
        </w:tc>
        <w:tc>
          <w:tcPr>
            <w:tcW w:w="641" w:type="dxa"/>
          </w:tcPr>
          <w:p w:rsidR="00AF4BD7" w:rsidRDefault="00AF4BD7" w:rsidP="00452F61">
            <w:pPr>
              <w:widowControl w:val="0"/>
              <w:snapToGrid w:val="0"/>
              <w:rPr>
                <w:rFonts w:cs="Arial"/>
                <w:sz w:val="12"/>
                <w:lang w:val="es-ES_tradnl"/>
              </w:rPr>
            </w:pPr>
            <w:r>
              <w:rPr>
                <w:rFonts w:cs="Arial"/>
                <w:sz w:val="12"/>
                <w:lang w:val="es-ES_tradnl"/>
              </w:rPr>
              <w:t>0.45/0.90</w:t>
            </w:r>
          </w:p>
        </w:tc>
        <w:tc>
          <w:tcPr>
            <w:tcW w:w="714" w:type="dxa"/>
          </w:tcPr>
          <w:p w:rsidR="00AF4BD7" w:rsidRDefault="00AF4BD7" w:rsidP="00452F61">
            <w:pPr>
              <w:widowControl w:val="0"/>
              <w:snapToGrid w:val="0"/>
              <w:rPr>
                <w:rFonts w:cs="Arial"/>
                <w:sz w:val="12"/>
                <w:lang w:val="es-ES_tradnl"/>
              </w:rPr>
            </w:pPr>
            <w:r>
              <w:rPr>
                <w:rFonts w:cs="Arial"/>
                <w:sz w:val="12"/>
                <w:lang w:val="es-ES_tradnl"/>
              </w:rPr>
              <w:t>0.10</w:t>
            </w:r>
          </w:p>
        </w:tc>
        <w:tc>
          <w:tcPr>
            <w:tcW w:w="641" w:type="dxa"/>
          </w:tcPr>
          <w:p w:rsidR="00AF4BD7" w:rsidRDefault="00AF4BD7" w:rsidP="00452F61">
            <w:pPr>
              <w:widowControl w:val="0"/>
              <w:snapToGrid w:val="0"/>
              <w:rPr>
                <w:rFonts w:cs="Arial"/>
                <w:sz w:val="12"/>
                <w:lang w:val="es-ES_tradnl"/>
              </w:rPr>
            </w:pPr>
            <w:r>
              <w:rPr>
                <w:rFonts w:cs="Arial"/>
                <w:sz w:val="12"/>
                <w:lang w:val="es-ES_tradnl"/>
              </w:rPr>
              <w:t>0.20/0.60</w:t>
            </w:r>
          </w:p>
        </w:tc>
        <w:tc>
          <w:tcPr>
            <w:tcW w:w="459" w:type="dxa"/>
          </w:tcPr>
          <w:p w:rsidR="00AF4BD7" w:rsidRDefault="00AF4BD7" w:rsidP="00452F61">
            <w:pPr>
              <w:widowControl w:val="0"/>
              <w:snapToGrid w:val="0"/>
              <w:rPr>
                <w:rFonts w:cs="Arial"/>
                <w:sz w:val="12"/>
                <w:lang w:val="es-ES_tradnl"/>
              </w:rPr>
            </w:pPr>
            <w:r>
              <w:rPr>
                <w:rFonts w:cs="Arial"/>
                <w:sz w:val="12"/>
                <w:lang w:val="es-ES_tradnl"/>
              </w:rPr>
              <w:t>0.10</w:t>
            </w:r>
          </w:p>
        </w:tc>
        <w:tc>
          <w:tcPr>
            <w:tcW w:w="387" w:type="dxa"/>
          </w:tcPr>
          <w:p w:rsidR="00AF4BD7" w:rsidRDefault="00AF4BD7" w:rsidP="00452F61">
            <w:pPr>
              <w:widowControl w:val="0"/>
              <w:snapToGrid w:val="0"/>
              <w:rPr>
                <w:rFonts w:cs="Arial"/>
                <w:sz w:val="12"/>
                <w:lang w:val="es-ES_tradnl"/>
              </w:rPr>
            </w:pPr>
            <w:r>
              <w:rPr>
                <w:rFonts w:cs="Arial"/>
                <w:sz w:val="12"/>
                <w:lang w:val="es-ES_tradnl"/>
              </w:rPr>
              <w:t>0.10</w:t>
            </w:r>
          </w:p>
        </w:tc>
        <w:tc>
          <w:tcPr>
            <w:tcW w:w="470" w:type="dxa"/>
          </w:tcPr>
          <w:p w:rsidR="00AF4BD7" w:rsidRDefault="00AF4BD7" w:rsidP="00452F61">
            <w:pPr>
              <w:widowControl w:val="0"/>
              <w:snapToGrid w:val="0"/>
              <w:rPr>
                <w:rFonts w:cs="Arial"/>
                <w:sz w:val="12"/>
                <w:lang w:val="es-ES_tradnl"/>
              </w:rPr>
            </w:pPr>
            <w:r>
              <w:rPr>
                <w:rFonts w:cs="Arial"/>
                <w:sz w:val="12"/>
                <w:lang w:val="es-ES_tradnl"/>
              </w:rPr>
              <w:t>0.10</w:t>
            </w:r>
          </w:p>
        </w:tc>
      </w:tr>
      <w:tr w:rsidR="00AF4BD7" w:rsidTr="00452F61">
        <w:tc>
          <w:tcPr>
            <w:tcW w:w="602" w:type="dxa"/>
          </w:tcPr>
          <w:p w:rsidR="00AF4BD7" w:rsidRDefault="00AF4BD7" w:rsidP="00452F61">
            <w:pPr>
              <w:widowControl w:val="0"/>
              <w:snapToGrid w:val="0"/>
              <w:rPr>
                <w:rFonts w:cs="Arial"/>
                <w:sz w:val="12"/>
                <w:lang w:val="es-ES_tradnl"/>
              </w:rPr>
            </w:pPr>
            <w:r>
              <w:rPr>
                <w:rFonts w:cs="Arial"/>
                <w:sz w:val="12"/>
                <w:lang w:val="es-ES_tradnl"/>
              </w:rPr>
              <w:t>6</w:t>
            </w:r>
          </w:p>
        </w:tc>
        <w:tc>
          <w:tcPr>
            <w:tcW w:w="437" w:type="dxa"/>
          </w:tcPr>
          <w:p w:rsidR="00AF4BD7" w:rsidRDefault="00AF4BD7" w:rsidP="00452F61">
            <w:pPr>
              <w:widowControl w:val="0"/>
              <w:snapToGrid w:val="0"/>
              <w:rPr>
                <w:rFonts w:cs="Arial"/>
                <w:sz w:val="12"/>
                <w:lang w:val="es-ES_tradnl"/>
              </w:rPr>
            </w:pPr>
          </w:p>
        </w:tc>
        <w:tc>
          <w:tcPr>
            <w:tcW w:w="418" w:type="dxa"/>
          </w:tcPr>
          <w:p w:rsidR="00AF4BD7" w:rsidRDefault="00AF4BD7" w:rsidP="00452F61">
            <w:pPr>
              <w:widowControl w:val="0"/>
              <w:snapToGrid w:val="0"/>
              <w:rPr>
                <w:rFonts w:cs="Arial"/>
                <w:sz w:val="12"/>
                <w:lang w:val="es-ES_tradnl"/>
              </w:rPr>
            </w:pPr>
            <w:r>
              <w:rPr>
                <w:rFonts w:cs="Arial"/>
                <w:sz w:val="12"/>
                <w:lang w:val="es-ES_tradnl"/>
              </w:rPr>
              <w:t>0</w:t>
            </w:r>
          </w:p>
        </w:tc>
        <w:tc>
          <w:tcPr>
            <w:tcW w:w="641" w:type="dxa"/>
          </w:tcPr>
          <w:p w:rsidR="00AF4BD7" w:rsidRDefault="00AF4BD7" w:rsidP="00452F61">
            <w:pPr>
              <w:widowControl w:val="0"/>
              <w:snapToGrid w:val="0"/>
              <w:rPr>
                <w:rFonts w:cs="Arial"/>
                <w:sz w:val="12"/>
                <w:lang w:val="es-ES_tradnl"/>
              </w:rPr>
            </w:pPr>
          </w:p>
        </w:tc>
        <w:tc>
          <w:tcPr>
            <w:tcW w:w="714" w:type="dxa"/>
          </w:tcPr>
          <w:p w:rsidR="00AF4BD7" w:rsidRDefault="00AF4BD7" w:rsidP="00452F61">
            <w:pPr>
              <w:widowControl w:val="0"/>
              <w:snapToGrid w:val="0"/>
              <w:rPr>
                <w:rFonts w:cs="Arial"/>
                <w:sz w:val="12"/>
                <w:lang w:val="es-ES_tradnl"/>
              </w:rPr>
            </w:pPr>
            <w:r>
              <w:rPr>
                <w:rFonts w:cs="Arial"/>
                <w:sz w:val="12"/>
                <w:lang w:val="es-ES_tradnl"/>
              </w:rPr>
              <w:t>6</w:t>
            </w:r>
          </w:p>
        </w:tc>
        <w:tc>
          <w:tcPr>
            <w:tcW w:w="641" w:type="dxa"/>
          </w:tcPr>
          <w:p w:rsidR="00AF4BD7" w:rsidRDefault="00AF4BD7" w:rsidP="00452F61">
            <w:pPr>
              <w:widowControl w:val="0"/>
              <w:snapToGrid w:val="0"/>
              <w:rPr>
                <w:rFonts w:cs="Arial"/>
                <w:sz w:val="12"/>
                <w:lang w:val="es-ES_tradnl"/>
              </w:rPr>
            </w:pPr>
            <w:r>
              <w:rPr>
                <w:rFonts w:cs="Arial"/>
                <w:sz w:val="12"/>
                <w:lang w:val="es-ES_tradnl"/>
              </w:rPr>
              <w:t>3</w:t>
            </w:r>
          </w:p>
        </w:tc>
        <w:tc>
          <w:tcPr>
            <w:tcW w:w="459" w:type="dxa"/>
          </w:tcPr>
          <w:p w:rsidR="00AF4BD7" w:rsidRDefault="00AF4BD7" w:rsidP="00452F61">
            <w:pPr>
              <w:widowControl w:val="0"/>
              <w:snapToGrid w:val="0"/>
              <w:rPr>
                <w:rFonts w:cs="Arial"/>
                <w:sz w:val="12"/>
                <w:lang w:val="es-ES_tradnl"/>
              </w:rPr>
            </w:pPr>
          </w:p>
        </w:tc>
        <w:tc>
          <w:tcPr>
            <w:tcW w:w="387" w:type="dxa"/>
          </w:tcPr>
          <w:p w:rsidR="00AF4BD7" w:rsidRDefault="00AF4BD7" w:rsidP="00452F61">
            <w:pPr>
              <w:widowControl w:val="0"/>
              <w:snapToGrid w:val="0"/>
              <w:rPr>
                <w:rFonts w:cs="Arial"/>
                <w:sz w:val="12"/>
                <w:lang w:val="es-ES_tradnl"/>
              </w:rPr>
            </w:pPr>
            <w:r>
              <w:rPr>
                <w:rFonts w:cs="Arial"/>
                <w:sz w:val="12"/>
                <w:lang w:val="es-ES_tradnl"/>
              </w:rPr>
              <w:t>7-5</w:t>
            </w:r>
          </w:p>
        </w:tc>
        <w:tc>
          <w:tcPr>
            <w:tcW w:w="470" w:type="dxa"/>
          </w:tcPr>
          <w:p w:rsidR="00AF4BD7" w:rsidRDefault="00AF4BD7" w:rsidP="00452F61">
            <w:pPr>
              <w:widowControl w:val="0"/>
              <w:snapToGrid w:val="0"/>
              <w:rPr>
                <w:rFonts w:cs="Arial"/>
                <w:sz w:val="12"/>
                <w:lang w:val="es-ES_tradnl"/>
              </w:rPr>
            </w:pPr>
          </w:p>
        </w:tc>
      </w:tr>
      <w:tr w:rsidR="00AF4BD7" w:rsidTr="00452F61">
        <w:tc>
          <w:tcPr>
            <w:tcW w:w="1039" w:type="dxa"/>
            <w:gridSpan w:val="2"/>
          </w:tcPr>
          <w:p w:rsidR="00AF4BD7" w:rsidRDefault="00AF4BD7" w:rsidP="00452F61">
            <w:pPr>
              <w:widowControl w:val="0"/>
              <w:snapToGrid w:val="0"/>
              <w:rPr>
                <w:rFonts w:cs="Arial"/>
                <w:sz w:val="12"/>
                <w:lang w:val="es-ES_tradnl"/>
              </w:rPr>
            </w:pPr>
            <w:r>
              <w:rPr>
                <w:rFonts w:cs="Arial"/>
                <w:sz w:val="12"/>
                <w:lang w:val="es-ES_tradnl"/>
              </w:rPr>
              <w:t>Tipo aleación</w:t>
            </w:r>
          </w:p>
        </w:tc>
        <w:tc>
          <w:tcPr>
            <w:tcW w:w="1059" w:type="dxa"/>
            <w:gridSpan w:val="2"/>
          </w:tcPr>
          <w:p w:rsidR="00AF4BD7" w:rsidRDefault="00AF4BD7" w:rsidP="00452F61">
            <w:pPr>
              <w:widowControl w:val="0"/>
              <w:snapToGrid w:val="0"/>
              <w:rPr>
                <w:rFonts w:cs="Arial"/>
                <w:sz w:val="12"/>
                <w:lang w:val="es-ES_tradnl"/>
              </w:rPr>
            </w:pPr>
            <w:r>
              <w:rPr>
                <w:rFonts w:cs="Arial"/>
                <w:sz w:val="12"/>
                <w:lang w:val="es-ES_tradnl"/>
              </w:rPr>
              <w:t>Modificación Aleación</w:t>
            </w:r>
          </w:p>
        </w:tc>
        <w:tc>
          <w:tcPr>
            <w:tcW w:w="1814" w:type="dxa"/>
            <w:gridSpan w:val="3"/>
          </w:tcPr>
          <w:p w:rsidR="00AF4BD7" w:rsidRDefault="00AF4BD7" w:rsidP="00452F61">
            <w:pPr>
              <w:widowControl w:val="0"/>
              <w:snapToGrid w:val="0"/>
              <w:rPr>
                <w:rFonts w:cs="Arial"/>
                <w:sz w:val="12"/>
                <w:lang w:val="es-ES_tradnl"/>
              </w:rPr>
            </w:pPr>
            <w:r>
              <w:rPr>
                <w:rFonts w:cs="Arial"/>
                <w:sz w:val="12"/>
                <w:lang w:val="es-ES_tradnl"/>
              </w:rPr>
              <w:t>Pureza de aluminio o aleación específica</w:t>
            </w:r>
          </w:p>
        </w:tc>
        <w:tc>
          <w:tcPr>
            <w:tcW w:w="857" w:type="dxa"/>
            <w:gridSpan w:val="2"/>
          </w:tcPr>
          <w:p w:rsidR="00AF4BD7" w:rsidRDefault="00AF4BD7" w:rsidP="00452F61">
            <w:pPr>
              <w:widowControl w:val="0"/>
              <w:snapToGrid w:val="0"/>
              <w:rPr>
                <w:rFonts w:cs="Arial"/>
                <w:sz w:val="12"/>
                <w:lang w:val="es-ES_tradnl"/>
              </w:rPr>
            </w:pPr>
            <w:r>
              <w:rPr>
                <w:rFonts w:cs="Arial"/>
                <w:sz w:val="12"/>
                <w:lang w:val="es-ES_tradnl"/>
              </w:rPr>
              <w:t>Templado o envejecimiento superficial</w:t>
            </w:r>
          </w:p>
        </w:tc>
      </w:tr>
    </w:tbl>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Default="00AF4BD7" w:rsidP="00AF4BD7">
      <w:pPr>
        <w:widowControl w:val="0"/>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Características físicas.</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Deberán satisfacer las especificadas para el aluminio </w:t>
      </w:r>
      <w:proofErr w:type="spellStart"/>
      <w:r w:rsidRPr="000A5D5C">
        <w:rPr>
          <w:rFonts w:cs="Arial"/>
          <w:sz w:val="22"/>
          <w:szCs w:val="22"/>
        </w:rPr>
        <w:t>extruído</w:t>
      </w:r>
      <w:proofErr w:type="spellEnd"/>
      <w:r w:rsidRPr="000A5D5C">
        <w:rPr>
          <w:rFonts w:cs="Arial"/>
          <w:sz w:val="22"/>
          <w:szCs w:val="22"/>
        </w:rPr>
        <w:t xml:space="preserve"> aleación 6063 T</w:t>
      </w:r>
      <w:r w:rsidRPr="000A5D5C">
        <w:rPr>
          <w:rFonts w:cs="Arial"/>
          <w:sz w:val="22"/>
          <w:szCs w:val="22"/>
        </w:rPr>
        <w:noBreakHyphen/>
        <w:t>5 en lo que respecta a:</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-Densidad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-Coeficiente de expansión térmica lineal</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-Módulo elasticidad</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-Módulo de rigidez </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-Esfuerzos permitidos tensión y corte</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-Punto de cadencia</w:t>
      </w:r>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Capa anódica</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El espesor de la capa anódica del anodizado de los perfiles será como mínimo:</w:t>
      </w:r>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10 micras (0.0004") 0.01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w:t>
      </w:r>
      <w:proofErr w:type="spellStart"/>
      <w:r w:rsidRPr="000A5D5C">
        <w:rPr>
          <w:rFonts w:cs="Arial"/>
          <w:sz w:val="22"/>
          <w:szCs w:val="22"/>
        </w:rPr>
        <w:t>duranodic</w:t>
      </w:r>
      <w:proofErr w:type="spellEnd"/>
      <w:r w:rsidRPr="000A5D5C">
        <w:rPr>
          <w:rFonts w:cs="Arial"/>
          <w:sz w:val="22"/>
          <w:szCs w:val="22"/>
        </w:rPr>
        <w:t xml:space="preserve"> 15 micras 0.015 </w:t>
      </w:r>
      <w:proofErr w:type="spellStart"/>
      <w:r w:rsidRPr="000A5D5C">
        <w:rPr>
          <w:rFonts w:cs="Arial"/>
          <w:sz w:val="22"/>
          <w:szCs w:val="22"/>
        </w:rPr>
        <w:t>mm.</w:t>
      </w:r>
      <w:proofErr w:type="spellEnd"/>
      <w:r w:rsidRPr="000A5D5C">
        <w:rPr>
          <w:rFonts w:cs="Arial"/>
          <w:sz w:val="22"/>
          <w:szCs w:val="22"/>
        </w:rPr>
        <w:t xml:space="preserve"> (0.0006”)</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-Anodizado </w:t>
      </w:r>
      <w:proofErr w:type="spellStart"/>
      <w:r w:rsidRPr="000A5D5C">
        <w:rPr>
          <w:rFonts w:cs="Arial"/>
          <w:sz w:val="22"/>
          <w:szCs w:val="22"/>
          <w:lang w:val="es-ES_tradnl"/>
        </w:rPr>
        <w:t>permadonic</w:t>
      </w:r>
      <w:proofErr w:type="spellEnd"/>
      <w:r w:rsidRPr="000A5D5C">
        <w:rPr>
          <w:rFonts w:cs="Arial"/>
          <w:sz w:val="22"/>
          <w:szCs w:val="22"/>
          <w:lang w:val="es-ES_tradnl"/>
        </w:rPr>
        <w:t xml:space="preserve"> 17 micras (0.0007") 0.017 </w:t>
      </w:r>
      <w:proofErr w:type="spellStart"/>
      <w:r w:rsidRPr="000A5D5C">
        <w:rPr>
          <w:rFonts w:cs="Arial"/>
          <w:sz w:val="22"/>
          <w:szCs w:val="22"/>
          <w:lang w:val="es-ES_tradnl"/>
        </w:rPr>
        <w:t>mm.</w:t>
      </w:r>
      <w:proofErr w:type="spellEnd"/>
    </w:p>
    <w:p w:rsidR="00AF4BD7" w:rsidRPr="000A5D5C" w:rsidRDefault="00AF4BD7" w:rsidP="00AF4BD7">
      <w:pPr>
        <w:pStyle w:val="Textoindependiente31"/>
        <w:widowControl w:val="0"/>
        <w:ind w:left="224"/>
        <w:rPr>
          <w:rFonts w:cs="Arial"/>
          <w:sz w:val="22"/>
          <w:szCs w:val="22"/>
        </w:rPr>
      </w:pPr>
      <w:r w:rsidRPr="000A5D5C">
        <w:rPr>
          <w:rFonts w:cs="Arial"/>
          <w:sz w:val="22"/>
          <w:szCs w:val="22"/>
        </w:rPr>
        <w:t xml:space="preserve">-Anodizado natural o dorado en zona de alta corrosión 15 micras (0.0006") 0.015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24"/>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Material</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 xml:space="preserve">Para la fabricación de los perfiles deberán emplearse lingotes con la aleación exigida, así como el proceso de </w:t>
      </w:r>
      <w:proofErr w:type="spellStart"/>
      <w:r w:rsidRPr="000A5D5C">
        <w:rPr>
          <w:rFonts w:cs="Arial"/>
          <w:sz w:val="22"/>
          <w:szCs w:val="22"/>
          <w:lang w:val="es-ES_tradnl"/>
        </w:rPr>
        <w:t>extrucción</w:t>
      </w:r>
      <w:proofErr w:type="spellEnd"/>
      <w:r w:rsidRPr="000A5D5C">
        <w:rPr>
          <w:rFonts w:cs="Arial"/>
          <w:sz w:val="22"/>
          <w:szCs w:val="22"/>
          <w:lang w:val="es-ES_tradnl"/>
        </w:rPr>
        <w: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Dimensiones de los perfiles.</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Las secciones y tipo de los perfiles verticales y horizontales será especificado por el proyecto y/o indicado por la SCT en función de la carga que soporten, presión del viento, área por cubrir, tomando en consideración los límites de resistencia y servicio de éstos.</w:t>
      </w:r>
    </w:p>
    <w:p w:rsidR="00AF4BD7"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pStyle w:val="Textoindependiente31"/>
        <w:widowControl w:val="0"/>
        <w:ind w:left="238"/>
        <w:rPr>
          <w:rFonts w:cs="Arial"/>
          <w:sz w:val="22"/>
          <w:szCs w:val="22"/>
        </w:rPr>
      </w:pPr>
      <w:r w:rsidRPr="000A5D5C">
        <w:rPr>
          <w:rFonts w:cs="Arial"/>
          <w:sz w:val="22"/>
          <w:szCs w:val="22"/>
        </w:rPr>
        <w:t>Los miembros horizontales que soporten vidrio o cualquier otra carga muerta deben diseñarse para n</w:t>
      </w:r>
      <w:r>
        <w:rPr>
          <w:rFonts w:cs="Arial"/>
          <w:sz w:val="22"/>
          <w:szCs w:val="22"/>
        </w:rPr>
        <w:t>o flambearse más de tres (3) mm</w:t>
      </w:r>
      <w:r w:rsidRPr="000A5D5C">
        <w:rPr>
          <w:rFonts w:cs="Arial"/>
          <w:sz w:val="22"/>
          <w:szCs w:val="22"/>
        </w:rPr>
        <w:t xml:space="preserve"> de su longitud, en la selección del perfil se verá que cumpla con la dimensión de las holguras y empotramientos mínimos para la colocación de vidrio o cristal siendo la mínima de 12.7 </w:t>
      </w:r>
      <w:proofErr w:type="spellStart"/>
      <w:r w:rsidRPr="000A5D5C">
        <w:rPr>
          <w:rFonts w:cs="Arial"/>
          <w:sz w:val="22"/>
          <w:szCs w:val="22"/>
        </w:rPr>
        <w:t>mm.</w:t>
      </w:r>
      <w:proofErr w:type="spellEnd"/>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Tornillería.</w:t>
      </w:r>
    </w:p>
    <w:p w:rsidR="00AF4BD7" w:rsidRPr="000A5D5C" w:rsidRDefault="00AF4BD7" w:rsidP="00AF4BD7">
      <w:pPr>
        <w:pStyle w:val="Textoindependiente31"/>
        <w:widowControl w:val="0"/>
        <w:ind w:left="238"/>
        <w:rPr>
          <w:rFonts w:cs="Arial"/>
          <w:sz w:val="22"/>
          <w:szCs w:val="22"/>
        </w:rPr>
      </w:pPr>
      <w:r w:rsidRPr="000A5D5C">
        <w:rPr>
          <w:rFonts w:cs="Arial"/>
          <w:sz w:val="22"/>
          <w:szCs w:val="22"/>
        </w:rPr>
        <w:t>La tornillería penetrará</w:t>
      </w:r>
      <w:r>
        <w:rPr>
          <w:rFonts w:cs="Arial"/>
          <w:sz w:val="22"/>
          <w:szCs w:val="22"/>
        </w:rPr>
        <w:t xml:space="preserve"> en la vena veinticinco (25) mm</w:t>
      </w:r>
      <w:r w:rsidRPr="000A5D5C">
        <w:rPr>
          <w:rFonts w:cs="Arial"/>
          <w:sz w:val="22"/>
          <w:szCs w:val="22"/>
        </w:rPr>
        <w:t xml:space="preserve"> como mínimo, será de aluminio exceptuando el acero inoxidable, zinc y bronce blanco, otro tipo de materiales deberán ser aislados del aluminio por medio de una capa o base de pintura bituminosa o con pintura a base de </w:t>
      </w:r>
      <w:proofErr w:type="spellStart"/>
      <w:r w:rsidRPr="000A5D5C">
        <w:rPr>
          <w:rFonts w:cs="Arial"/>
          <w:sz w:val="22"/>
          <w:szCs w:val="22"/>
        </w:rPr>
        <w:t>cromato</w:t>
      </w:r>
      <w:proofErr w:type="spellEnd"/>
      <w:r w:rsidRPr="000A5D5C">
        <w:rPr>
          <w:rFonts w:cs="Arial"/>
          <w:sz w:val="22"/>
          <w:szCs w:val="22"/>
        </w:rPr>
        <w:t xml:space="preserve"> de zinc o por medio de compuestos selladores para evitar el riesgo de la corrosión galvánica.</w:t>
      </w:r>
    </w:p>
    <w:p w:rsidR="00AF4BD7" w:rsidRPr="000A5D5C" w:rsidRDefault="00AF4BD7" w:rsidP="00AF4BD7">
      <w:pPr>
        <w:pStyle w:val="Textoindependiente31"/>
        <w:widowControl w:val="0"/>
        <w:ind w:left="238"/>
        <w:rPr>
          <w:rFonts w:cs="Arial"/>
          <w:sz w:val="22"/>
          <w:szCs w:val="22"/>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Neopreno, vinilos, felpas o pelillos polipropileno.</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Deberán tener las dimensiones necesarias y continuidad para que su función específica satisfaga los requisitos de diseño y evitar su desprendimiento.</w:t>
      </w:r>
    </w:p>
    <w:p w:rsidR="00AF4BD7" w:rsidRDefault="00AF4BD7" w:rsidP="00AF4BD7">
      <w:pPr>
        <w:widowControl w:val="0"/>
        <w:ind w:left="224"/>
        <w:rPr>
          <w:rFonts w:cs="Arial"/>
          <w:sz w:val="16"/>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Herrajes.</w:t>
      </w:r>
    </w:p>
    <w:p w:rsidR="00AF4BD7" w:rsidRPr="000A5D5C" w:rsidRDefault="00AF4BD7" w:rsidP="00AF4BD7">
      <w:pPr>
        <w:widowControl w:val="0"/>
        <w:ind w:left="224"/>
        <w:rPr>
          <w:rFonts w:cs="Arial"/>
          <w:sz w:val="22"/>
          <w:szCs w:val="22"/>
          <w:lang w:val="es-ES_tradnl"/>
        </w:rPr>
      </w:pPr>
      <w:r w:rsidRPr="000A5D5C">
        <w:rPr>
          <w:rFonts w:cs="Arial"/>
          <w:sz w:val="22"/>
          <w:szCs w:val="22"/>
          <w:lang w:val="es-ES_tradnl"/>
        </w:rPr>
        <w:t>Serán especificados en proyecto y/o indique la SCT.</w:t>
      </w:r>
    </w:p>
    <w:p w:rsidR="00AF4BD7" w:rsidRPr="000A5D5C" w:rsidRDefault="00AF4BD7" w:rsidP="00AF4BD7">
      <w:pPr>
        <w:widowControl w:val="0"/>
        <w:ind w:left="224"/>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Tensores de ensamble, escuadras de unión, fijación y anclaje. La sección y espesor estarán sujetos a lo especificado en proyecto, éstas deberán satisfacer las condiciones de trabajo para evitar se deformen.</w:t>
      </w:r>
    </w:p>
    <w:p w:rsidR="00AF4BD7" w:rsidRPr="000A5D5C" w:rsidRDefault="00AF4BD7" w:rsidP="00AF4BD7">
      <w:pPr>
        <w:widowControl w:val="0"/>
        <w:tabs>
          <w:tab w:val="left" w:pos="476"/>
        </w:tabs>
        <w:ind w:left="238"/>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El número de anclas o fijaciones en los perfiles que se coloquen a muros, techos y pisos debe ser siempre uno (1) más que el número de metros que tenga la longitud de perfil. Las anclas nunca deben colocarse a menos de tres (3) cm. de la orilla de los elementos de concreto u otro material.</w:t>
      </w:r>
    </w:p>
    <w:p w:rsidR="00AF4BD7" w:rsidRPr="000A5D5C" w:rsidRDefault="00AF4BD7" w:rsidP="00AF4BD7">
      <w:pPr>
        <w:pStyle w:val="Prrafodelista"/>
        <w:rPr>
          <w:rFonts w:cs="Arial"/>
          <w:sz w:val="22"/>
          <w:szCs w:val="22"/>
          <w:lang w:val="es-ES_tradnl"/>
        </w:rPr>
      </w:pPr>
    </w:p>
    <w:p w:rsidR="00AF4BD7" w:rsidRPr="000A5D5C" w:rsidRDefault="00AF4BD7" w:rsidP="00AF4BD7">
      <w:pPr>
        <w:widowControl w:val="0"/>
        <w:numPr>
          <w:ilvl w:val="0"/>
          <w:numId w:val="6"/>
        </w:numPr>
        <w:tabs>
          <w:tab w:val="left" w:pos="476"/>
        </w:tabs>
        <w:ind w:left="238" w:hanging="234"/>
        <w:rPr>
          <w:rFonts w:cs="Arial"/>
          <w:sz w:val="22"/>
          <w:szCs w:val="22"/>
          <w:lang w:val="es-ES_tradnl"/>
        </w:rPr>
      </w:pPr>
      <w:r w:rsidRPr="000A5D5C">
        <w:rPr>
          <w:rFonts w:cs="Arial"/>
          <w:sz w:val="22"/>
          <w:szCs w:val="22"/>
          <w:lang w:val="es-ES_tradnl"/>
        </w:rPr>
        <w:t>Protección</w:t>
      </w:r>
    </w:p>
    <w:p w:rsidR="00AF4BD7" w:rsidRPr="000A5D5C" w:rsidRDefault="00AF4BD7" w:rsidP="00AF4BD7">
      <w:pPr>
        <w:widowControl w:val="0"/>
        <w:ind w:left="238"/>
        <w:rPr>
          <w:rFonts w:cs="Arial"/>
          <w:sz w:val="22"/>
          <w:szCs w:val="22"/>
          <w:lang w:val="es-ES_tradnl"/>
        </w:rPr>
      </w:pPr>
      <w:r w:rsidRPr="000A5D5C">
        <w:rPr>
          <w:rFonts w:cs="Arial"/>
          <w:sz w:val="22"/>
          <w:szCs w:val="22"/>
          <w:lang w:val="es-ES_tradnl"/>
        </w:rPr>
        <w:t>Los perfiles de aluminio deberán protegerse durante el proceso de fabricación de la cancelería y montaje con una capa protectora contra el escurrimiento de goteras, rociaduras de productos alcalinos, tales como mortero, yeso, concreto, etc., pudiendo ser:</w:t>
      </w:r>
    </w:p>
    <w:p w:rsidR="00AF4BD7" w:rsidRPr="000A5D5C" w:rsidRDefault="00AF4BD7" w:rsidP="00AF4BD7">
      <w:pPr>
        <w:widowControl w:val="0"/>
        <w:ind w:left="238"/>
        <w:rPr>
          <w:rFonts w:cs="Arial"/>
          <w:sz w:val="22"/>
          <w:szCs w:val="22"/>
          <w:lang w:val="es-ES_tradnl"/>
        </w:rPr>
      </w:pP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 xml:space="preserve">Capa protectora </w:t>
      </w:r>
      <w:proofErr w:type="spellStart"/>
      <w:r w:rsidRPr="000A5D5C">
        <w:rPr>
          <w:rFonts w:cs="Arial"/>
          <w:sz w:val="22"/>
          <w:szCs w:val="22"/>
          <w:lang w:val="es-ES_tradnl"/>
        </w:rPr>
        <w:t>bostik</w:t>
      </w:r>
      <w:proofErr w:type="spellEnd"/>
      <w:r w:rsidRPr="000A5D5C">
        <w:rPr>
          <w:rFonts w:cs="Arial"/>
          <w:sz w:val="22"/>
          <w:szCs w:val="22"/>
          <w:lang w:val="es-ES_tradnl"/>
        </w:rPr>
        <w:t xml:space="preserve"> 6030 u otros color blanco o rojo aplicado con brocha de pelo desprendiéndose con la mano.</w:t>
      </w:r>
    </w:p>
    <w:p w:rsidR="00AF4BD7" w:rsidRPr="000A5D5C" w:rsidRDefault="00AF4BD7" w:rsidP="00AF4BD7">
      <w:pPr>
        <w:widowControl w:val="0"/>
        <w:ind w:left="426" w:hanging="160"/>
        <w:rPr>
          <w:rFonts w:cs="Arial"/>
          <w:sz w:val="22"/>
          <w:szCs w:val="22"/>
          <w:lang w:val="es-ES_tradnl"/>
        </w:rPr>
      </w:pPr>
      <w:r w:rsidRPr="000A5D5C">
        <w:rPr>
          <w:rFonts w:cs="Arial"/>
          <w:sz w:val="22"/>
          <w:szCs w:val="22"/>
          <w:lang w:val="es-ES_tradnl"/>
        </w:rPr>
        <w:noBreakHyphen/>
      </w:r>
      <w:r w:rsidRPr="000A5D5C">
        <w:rPr>
          <w:rFonts w:cs="Arial"/>
          <w:sz w:val="22"/>
          <w:szCs w:val="22"/>
          <w:lang w:val="es-ES_tradnl"/>
        </w:rPr>
        <w:tab/>
        <w:t>Grasa, como la gelatina industrial de petróleo.</w:t>
      </w:r>
    </w:p>
    <w:p w:rsidR="00AF4BD7" w:rsidRPr="000A5D5C" w:rsidRDefault="00AF4BD7" w:rsidP="00AF4BD7">
      <w:pPr>
        <w:widowControl w:val="0"/>
        <w:ind w:left="426" w:hanging="160"/>
        <w:rPr>
          <w:rFonts w:cs="Arial"/>
          <w:sz w:val="22"/>
          <w:szCs w:val="22"/>
          <w:lang w:val="es-ES_tradnl"/>
        </w:rPr>
      </w:pPr>
    </w:p>
    <w:p w:rsidR="00AF4BD7" w:rsidRPr="000A5D5C" w:rsidRDefault="00AF4BD7" w:rsidP="00AF4BD7">
      <w:pPr>
        <w:widowControl w:val="0"/>
        <w:numPr>
          <w:ilvl w:val="0"/>
          <w:numId w:val="6"/>
        </w:numPr>
        <w:tabs>
          <w:tab w:val="left" w:pos="568"/>
        </w:tabs>
        <w:ind w:left="284" w:hanging="284"/>
        <w:rPr>
          <w:rFonts w:cs="Arial"/>
          <w:sz w:val="22"/>
          <w:szCs w:val="22"/>
          <w:lang w:val="es-ES_tradnl"/>
        </w:rPr>
      </w:pPr>
      <w:r w:rsidRPr="000A5D5C">
        <w:rPr>
          <w:rFonts w:cs="Arial"/>
          <w:sz w:val="22"/>
          <w:szCs w:val="22"/>
          <w:lang w:val="es-ES_tradnl"/>
        </w:rPr>
        <w:t>En lo referente a la fabricación de la herrería se deberá observar lo siguiente: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Toda la herrería deberá ser hermética e impermeable.</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Las partes móviles como ventilas, hojas de puertas o ventanas, manijas, cremalleras, pasadores, chapas, etc., deberán accionarse con facilidad y acoplarse a las partes fijas de manera que se produzca un cierre sellado.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Cada elemento deberá ser de una pieza a menos que el proyecto y/o Instituto indique lo contrario.</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proyecto y/o la SCT indicará la geometría de la, tipo y calidad de pieza materiales, refuerzos y anclajes, mecanismos y características de los perfiles.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 xml:space="preserve">Todas las medidas deberán ser comprobadas en obra antes de proceder a unir definitivamente los distintos elementos para presentarla en el lugar de su colocación final y verificar la precisión de su ejecución o efectuar las correcciones </w:t>
      </w:r>
      <w:r w:rsidRPr="000A5D5C">
        <w:rPr>
          <w:rFonts w:cs="Arial"/>
          <w:sz w:val="22"/>
          <w:szCs w:val="22"/>
          <w:lang w:val="es-ES_tradnl"/>
        </w:rPr>
        <w:lastRenderedPageBreak/>
        <w:t>pertinentes.</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El almacenaje de los perfiles deberá ser en tal forma que al estibarse y cargarse no se deformen.</w:t>
      </w:r>
    </w:p>
    <w:p w:rsidR="00AF4BD7" w:rsidRPr="000A5D5C" w:rsidRDefault="00AF4BD7" w:rsidP="00AF4BD7">
      <w:pPr>
        <w:widowControl w:val="0"/>
        <w:numPr>
          <w:ilvl w:val="0"/>
          <w:numId w:val="4"/>
        </w:numPr>
        <w:tabs>
          <w:tab w:val="left" w:pos="1418"/>
          <w:tab w:val="left" w:pos="2640"/>
        </w:tabs>
        <w:ind w:left="709" w:hanging="425"/>
        <w:rPr>
          <w:rFonts w:cs="Arial"/>
          <w:sz w:val="22"/>
          <w:szCs w:val="22"/>
          <w:lang w:val="es-ES_tradnl"/>
        </w:rPr>
      </w:pPr>
      <w:r w:rsidRPr="000A5D5C">
        <w:rPr>
          <w:rFonts w:cs="Arial"/>
          <w:sz w:val="22"/>
          <w:szCs w:val="22"/>
          <w:lang w:val="es-ES_tradnl"/>
        </w:rPr>
        <w:t>No se aceptarán piezas que presenten alabeos o algún otro tipo de deformación.</w:t>
      </w:r>
    </w:p>
    <w:p w:rsidR="00AF4BD7" w:rsidRDefault="00AF4BD7" w:rsidP="00AF4BD7">
      <w:pPr>
        <w:widowControl w:val="0"/>
        <w:tabs>
          <w:tab w:val="left" w:pos="2215"/>
        </w:tabs>
        <w:ind w:left="284"/>
        <w:rPr>
          <w:rFonts w:cs="Arial"/>
          <w:sz w:val="22"/>
          <w:szCs w:val="22"/>
          <w:lang w:val="es-ES_tradnl"/>
        </w:rPr>
      </w:pPr>
    </w:p>
    <w:p w:rsidR="003A5296" w:rsidRPr="000A5D5C" w:rsidRDefault="003A5296" w:rsidP="00AF4BD7">
      <w:pPr>
        <w:widowControl w:val="0"/>
        <w:tabs>
          <w:tab w:val="left" w:pos="2215"/>
        </w:tabs>
        <w:ind w:left="284"/>
        <w:rPr>
          <w:rFonts w:cs="Arial"/>
          <w:sz w:val="22"/>
          <w:szCs w:val="22"/>
          <w:lang w:val="es-ES_tradnl"/>
        </w:rPr>
      </w:pPr>
    </w:p>
    <w:p w:rsidR="00AF4BD7" w:rsidRPr="000A5D5C" w:rsidRDefault="00AF4BD7" w:rsidP="00AF4BD7">
      <w:pPr>
        <w:widowControl w:val="0"/>
        <w:rPr>
          <w:rFonts w:cs="Arial"/>
          <w:b/>
          <w:bCs/>
          <w:sz w:val="22"/>
          <w:szCs w:val="22"/>
          <w:lang w:val="es-ES_tradnl"/>
        </w:rPr>
      </w:pPr>
      <w:r w:rsidRPr="000A5D5C">
        <w:rPr>
          <w:rFonts w:cs="Arial"/>
          <w:b/>
          <w:bCs/>
          <w:sz w:val="22"/>
          <w:szCs w:val="22"/>
          <w:lang w:val="es-ES_tradnl"/>
        </w:rPr>
        <w:t>MATERIALES</w:t>
      </w:r>
    </w:p>
    <w:p w:rsidR="00AF4BD7" w:rsidRPr="000A5D5C" w:rsidRDefault="00AF4BD7" w:rsidP="00AF4BD7">
      <w:pPr>
        <w:widowControl w:val="0"/>
        <w:rPr>
          <w:rFonts w:cs="Arial"/>
          <w:b/>
          <w:bCs/>
          <w:sz w:val="22"/>
          <w:szCs w:val="22"/>
          <w:lang w:val="es-ES_tradnl"/>
        </w:rPr>
      </w:pP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Perfiles de aluminio anodizado 6063</w:t>
      </w:r>
      <w:r w:rsidRPr="000A5D5C">
        <w:rPr>
          <w:rFonts w:cs="Arial"/>
          <w:sz w:val="22"/>
          <w:szCs w:val="22"/>
          <w:lang w:val="es-ES_tradnl"/>
        </w:rPr>
        <w:noBreakHyphen/>
        <w:t>T</w:t>
      </w:r>
      <w:r w:rsidRPr="000A5D5C">
        <w:rPr>
          <w:rFonts w:cs="Arial"/>
          <w:sz w:val="22"/>
          <w:szCs w:val="22"/>
          <w:lang w:val="es-ES_tradnl"/>
        </w:rPr>
        <w:noBreakHyphen/>
        <w:t xml:space="preserve">5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Soldadura (en su caso)</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Tornillos y taquetes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Escuadras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Remaches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 xml:space="preserve">Tensores </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Sellador</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Película protectora</w:t>
      </w:r>
    </w:p>
    <w:p w:rsidR="00AF4BD7" w:rsidRPr="000A5D5C" w:rsidRDefault="00AF4BD7" w:rsidP="00AF4BD7">
      <w:pPr>
        <w:widowControl w:val="0"/>
        <w:numPr>
          <w:ilvl w:val="0"/>
          <w:numId w:val="1"/>
        </w:numPr>
        <w:tabs>
          <w:tab w:val="left" w:pos="710"/>
        </w:tabs>
        <w:rPr>
          <w:rFonts w:cs="Arial"/>
          <w:sz w:val="22"/>
          <w:szCs w:val="22"/>
          <w:lang w:val="es-ES_tradnl"/>
        </w:rPr>
      </w:pPr>
      <w:r w:rsidRPr="000A5D5C">
        <w:rPr>
          <w:rFonts w:cs="Arial"/>
          <w:sz w:val="22"/>
          <w:szCs w:val="22"/>
          <w:lang w:val="es-ES_tradnl"/>
        </w:rPr>
        <w:t>Vinilos, felpas.</w:t>
      </w:r>
    </w:p>
    <w:p w:rsidR="00AF4BD7" w:rsidRDefault="00AF4BD7" w:rsidP="00AF4BD7">
      <w:pPr>
        <w:widowControl w:val="0"/>
        <w:rPr>
          <w:rFonts w:cs="Arial"/>
          <w:sz w:val="22"/>
          <w:szCs w:val="22"/>
          <w:lang w:val="es-ES_tradnl"/>
        </w:rPr>
      </w:pPr>
    </w:p>
    <w:p w:rsidR="003A5296" w:rsidRPr="000A5D5C" w:rsidRDefault="003A5296"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CHAPAS Y PICAPORTES</w:t>
      </w:r>
    </w:p>
    <w:p w:rsidR="00AF4BD7" w:rsidRPr="000A5D5C" w:rsidRDefault="00AF4BD7" w:rsidP="00AF4BD7">
      <w:pPr>
        <w:widowControl w:val="0"/>
        <w:rPr>
          <w:rFonts w:cs="Arial"/>
          <w:b/>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r w:rsidRPr="000A5D5C">
        <w:rPr>
          <w:rFonts w:cs="Arial"/>
          <w:sz w:val="22"/>
          <w:szCs w:val="22"/>
        </w:rPr>
        <w:t>Los lugares de colocación estarán indicados en el proyecto o serán señalados por la SCT.</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Arial"/>
          <w:sz w:val="22"/>
          <w:szCs w:val="22"/>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En cada caso, el proyecto y/o la SCT determinarán el tipo, clase y marca del mecanismo a emplear.</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0"/>
          <w:numId w:val="11"/>
        </w:numPr>
        <w:rPr>
          <w:rFonts w:cs="Arial"/>
          <w:sz w:val="22"/>
          <w:szCs w:val="22"/>
          <w:lang w:val="es-ES_tradnl"/>
        </w:rPr>
      </w:pPr>
      <w:r w:rsidRPr="000A5D5C">
        <w:rPr>
          <w:rFonts w:cs="Arial"/>
          <w:sz w:val="22"/>
          <w:szCs w:val="22"/>
          <w:lang w:val="es-ES_tradnl"/>
        </w:rPr>
        <w:t xml:space="preserve">Al colocar los mecanismos, éstos estarán debidamente lubricados con grasa </w:t>
      </w:r>
      <w:proofErr w:type="spellStart"/>
      <w:r w:rsidRPr="000A5D5C">
        <w:rPr>
          <w:rFonts w:cs="Arial"/>
          <w:sz w:val="22"/>
          <w:szCs w:val="22"/>
          <w:lang w:val="es-ES_tradnl"/>
        </w:rPr>
        <w:t>grafitada</w:t>
      </w:r>
      <w:proofErr w:type="spellEnd"/>
      <w:r w:rsidRPr="000A5D5C">
        <w:rPr>
          <w:rFonts w:cs="Arial"/>
          <w:sz w:val="22"/>
          <w:szCs w:val="22"/>
          <w:lang w:val="es-ES_tradnl"/>
        </w:rPr>
        <w:t>; se desechará el uso de aceites.</w:t>
      </w: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El proyecto y/o la SCT </w:t>
      </w:r>
      <w:proofErr w:type="gramStart"/>
      <w:r w:rsidRPr="000A5D5C">
        <w:rPr>
          <w:rFonts w:cs="Arial"/>
          <w:sz w:val="22"/>
          <w:szCs w:val="22"/>
          <w:lang w:val="es-ES_tradnl"/>
        </w:rPr>
        <w:t>indicará</w:t>
      </w:r>
      <w:proofErr w:type="gramEnd"/>
      <w:r w:rsidRPr="000A5D5C">
        <w:rPr>
          <w:rFonts w:cs="Arial"/>
          <w:sz w:val="22"/>
          <w:szCs w:val="22"/>
          <w:lang w:val="es-ES_tradnl"/>
        </w:rPr>
        <w:t xml:space="preserve"> los casos en que se requieran </w:t>
      </w:r>
      <w:proofErr w:type="spellStart"/>
      <w:r w:rsidRPr="000A5D5C">
        <w:rPr>
          <w:rFonts w:cs="Arial"/>
          <w:sz w:val="22"/>
          <w:szCs w:val="22"/>
          <w:lang w:val="es-ES_tradnl"/>
        </w:rPr>
        <w:t>maestreamientos</w:t>
      </w:r>
      <w:proofErr w:type="spellEnd"/>
      <w:r w:rsidRPr="000A5D5C">
        <w:rPr>
          <w:rFonts w:cs="Arial"/>
          <w:sz w:val="22"/>
          <w:szCs w:val="22"/>
          <w:lang w:val="es-ES_tradnl"/>
        </w:rPr>
        <w:t xml:space="preserve"> de las cerraduras. Todas las chapas tendrán contra metálica.</w:t>
      </w:r>
    </w:p>
    <w:p w:rsidR="00AF4BD7" w:rsidRPr="000A5D5C" w:rsidRDefault="00AF4BD7" w:rsidP="00AF4BD7">
      <w:pPr>
        <w:widowControl w:val="0"/>
        <w:ind w:left="284"/>
        <w:rPr>
          <w:rFonts w:cs="Arial"/>
          <w:sz w:val="22"/>
          <w:szCs w:val="22"/>
          <w:lang w:val="es-ES_tradnl"/>
        </w:rPr>
      </w:pPr>
    </w:p>
    <w:p w:rsidR="00AF4BD7" w:rsidRPr="000A5D5C" w:rsidRDefault="00AF4BD7" w:rsidP="00AF4BD7">
      <w:pPr>
        <w:widowControl w:val="0"/>
        <w:ind w:left="284"/>
        <w:rPr>
          <w:rFonts w:cs="Arial"/>
          <w:sz w:val="22"/>
          <w:szCs w:val="22"/>
          <w:lang w:val="es-ES_tradnl"/>
        </w:rPr>
      </w:pPr>
      <w:r w:rsidRPr="000A5D5C">
        <w:rPr>
          <w:rFonts w:cs="Arial"/>
          <w:sz w:val="22"/>
          <w:szCs w:val="22"/>
          <w:lang w:val="es-ES_tradnl"/>
        </w:rPr>
        <w:t xml:space="preserve">En el proceso de la obra se protegerán los mecanismos contra golpes, deterioros por manchas de pintura, </w:t>
      </w:r>
      <w:proofErr w:type="spellStart"/>
      <w:r w:rsidRPr="000A5D5C">
        <w:rPr>
          <w:rFonts w:cs="Arial"/>
          <w:sz w:val="22"/>
          <w:szCs w:val="22"/>
          <w:lang w:val="es-ES_tradnl"/>
        </w:rPr>
        <w:t>bamiz</w:t>
      </w:r>
      <w:proofErr w:type="spellEnd"/>
      <w:r w:rsidRPr="000A5D5C">
        <w:rPr>
          <w:rFonts w:cs="Arial"/>
          <w:sz w:val="22"/>
          <w:szCs w:val="22"/>
          <w:lang w:val="es-ES_tradnl"/>
        </w:rPr>
        <w:t>, etc. quedando el correcto funcionamiento de éstos lo mismo que sus acabados bajo la responsabilidad del Contratista. Al término de los trabajos la SCT recibirá de parte del Contratista 2 juegos de llaves con etiqueta de cada una de las cerraduras.</w:t>
      </w:r>
    </w:p>
    <w:p w:rsidR="00AF4BD7" w:rsidRPr="000A5D5C" w:rsidRDefault="00AF4BD7" w:rsidP="00AF4BD7">
      <w:pPr>
        <w:widowControl w:val="0"/>
        <w:ind w:left="284"/>
        <w:rPr>
          <w:rFonts w:cs="Arial"/>
          <w:sz w:val="22"/>
          <w:szCs w:val="22"/>
          <w:lang w:val="es-ES_tradnl"/>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Entre las distintas clases de cerraduras se pueden citar las siguientes:</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r w:rsidRPr="000A5D5C">
        <w:rPr>
          <w:rFonts w:cs="Arial"/>
          <w:sz w:val="22"/>
          <w:szCs w:val="22"/>
        </w:rPr>
        <w:t xml:space="preserve">Por su forma de colocación pueden ser: </w:t>
      </w:r>
    </w:p>
    <w:p w:rsidR="00AF4BD7" w:rsidRPr="000A5D5C" w:rsidRDefault="00AF4BD7" w:rsidP="00AF4BD7">
      <w:pPr>
        <w:pStyle w:val="Textoindependiente"/>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280" w:firstLine="4"/>
        <w:rPr>
          <w:rFonts w:cs="Arial"/>
          <w:sz w:val="22"/>
          <w:szCs w:val="22"/>
        </w:rPr>
      </w:pP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a)</w:t>
      </w:r>
      <w:r w:rsidRPr="000A5D5C">
        <w:rPr>
          <w:rFonts w:cs="Arial"/>
          <w:sz w:val="22"/>
          <w:szCs w:val="22"/>
          <w:lang w:val="es-ES_tradnl"/>
        </w:rPr>
        <w:tab/>
        <w:t>De sobreponer</w:t>
      </w:r>
    </w:p>
    <w:p w:rsidR="00AF4BD7" w:rsidRPr="000A5D5C" w:rsidRDefault="00AF4BD7" w:rsidP="00AF4BD7">
      <w:pPr>
        <w:widowControl w:val="0"/>
        <w:ind w:left="567" w:hanging="301"/>
        <w:rPr>
          <w:rFonts w:cs="Arial"/>
          <w:sz w:val="22"/>
          <w:szCs w:val="22"/>
          <w:lang w:val="es-ES_tradnl"/>
        </w:rPr>
      </w:pPr>
      <w:r w:rsidRPr="000A5D5C">
        <w:rPr>
          <w:rFonts w:cs="Arial"/>
          <w:sz w:val="22"/>
          <w:szCs w:val="22"/>
          <w:lang w:val="es-ES_tradnl"/>
        </w:rPr>
        <w:t>b)</w:t>
      </w:r>
      <w:r w:rsidRPr="000A5D5C">
        <w:rPr>
          <w:rFonts w:cs="Arial"/>
          <w:sz w:val="22"/>
          <w:szCs w:val="22"/>
          <w:lang w:val="es-ES_tradnl"/>
        </w:rPr>
        <w:tab/>
        <w:t>De embutir</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Por su mecanismo: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Tubulares</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gancho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lastRenderedPageBreak/>
        <w:t>De pasador simple o dentado</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Con pestillo simple o de seguridad</w:t>
      </w:r>
    </w:p>
    <w:p w:rsidR="00AF4BD7" w:rsidRPr="000A5D5C" w:rsidRDefault="00AF4BD7" w:rsidP="00AF4BD7">
      <w:pPr>
        <w:widowControl w:val="0"/>
        <w:numPr>
          <w:ilvl w:val="0"/>
          <w:numId w:val="9"/>
        </w:numPr>
        <w:tabs>
          <w:tab w:val="left" w:pos="1134"/>
        </w:tabs>
        <w:ind w:left="567" w:hanging="301"/>
        <w:rPr>
          <w:rFonts w:cs="Arial"/>
          <w:sz w:val="22"/>
          <w:szCs w:val="22"/>
          <w:lang w:val="es-ES_tradnl"/>
        </w:rPr>
      </w:pPr>
      <w:r w:rsidRPr="000A5D5C">
        <w:rPr>
          <w:rFonts w:cs="Arial"/>
          <w:sz w:val="22"/>
          <w:szCs w:val="22"/>
          <w:lang w:val="es-ES_tradnl"/>
        </w:rPr>
        <w:t>De picaporte y cerrojo.</w:t>
      </w:r>
    </w:p>
    <w:p w:rsidR="00AF4BD7" w:rsidRPr="000A5D5C" w:rsidRDefault="00AF4BD7" w:rsidP="00AF4BD7">
      <w:pPr>
        <w:widowControl w:val="0"/>
        <w:ind w:left="224" w:firstLine="56"/>
        <w:rPr>
          <w:rFonts w:cs="Arial"/>
          <w:sz w:val="22"/>
          <w:szCs w:val="22"/>
          <w:lang w:val="es-ES_tradnl"/>
        </w:rPr>
      </w:pPr>
    </w:p>
    <w:p w:rsidR="00AF4BD7" w:rsidRPr="000A5D5C" w:rsidRDefault="00AF4BD7" w:rsidP="00AF4BD7">
      <w:pPr>
        <w:widowControl w:val="0"/>
        <w:ind w:left="224" w:firstLine="56"/>
        <w:rPr>
          <w:rFonts w:cs="Arial"/>
          <w:sz w:val="22"/>
          <w:szCs w:val="22"/>
          <w:lang w:val="es-ES_tradnl"/>
        </w:rPr>
      </w:pPr>
      <w:r w:rsidRPr="000A5D5C">
        <w:rPr>
          <w:rFonts w:cs="Arial"/>
          <w:sz w:val="22"/>
          <w:szCs w:val="22"/>
          <w:lang w:val="es-ES_tradnl"/>
        </w:rPr>
        <w:t>Por el material empleado en su fabricación.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Hierro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Bronce</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Latón</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Aluminio</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Níquel</w:t>
      </w:r>
    </w:p>
    <w:p w:rsidR="00AF4BD7" w:rsidRPr="000A5D5C" w:rsidRDefault="00AF4BD7" w:rsidP="00AF4BD7">
      <w:pPr>
        <w:widowControl w:val="0"/>
        <w:numPr>
          <w:ilvl w:val="0"/>
          <w:numId w:val="10"/>
        </w:numPr>
        <w:tabs>
          <w:tab w:val="left" w:pos="1134"/>
        </w:tabs>
        <w:ind w:left="567" w:hanging="287"/>
        <w:rPr>
          <w:rFonts w:cs="Arial"/>
          <w:sz w:val="22"/>
          <w:szCs w:val="22"/>
          <w:lang w:val="es-ES_tradnl"/>
        </w:rPr>
      </w:pPr>
      <w:r w:rsidRPr="000A5D5C">
        <w:rPr>
          <w:rFonts w:cs="Arial"/>
          <w:sz w:val="22"/>
          <w:szCs w:val="22"/>
          <w:lang w:val="es-ES_tradnl"/>
        </w:rPr>
        <w:t>Cromo</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(Todos los herrajes y accesorios viables serán del mismo tipo y acabado que la cerradura).</w:t>
      </w:r>
    </w:p>
    <w:p w:rsidR="00AF4BD7" w:rsidRPr="000A5D5C" w:rsidRDefault="00AF4BD7" w:rsidP="00AF4BD7">
      <w:pPr>
        <w:widowControl w:val="0"/>
        <w:rPr>
          <w:rFonts w:cs="Arial"/>
          <w:sz w:val="22"/>
          <w:szCs w:val="22"/>
          <w:lang w:val="es-ES_tradnl"/>
        </w:rPr>
      </w:pPr>
    </w:p>
    <w:p w:rsidR="00AF4BD7" w:rsidRPr="003A5296" w:rsidRDefault="00AF4BD7" w:rsidP="00AF4BD7">
      <w:pPr>
        <w:widowControl w:val="0"/>
        <w:rPr>
          <w:rFonts w:cs="Arial"/>
          <w:sz w:val="22"/>
          <w:szCs w:val="22"/>
          <w:lang w:val="es-ES_tradnl"/>
        </w:rPr>
      </w:pPr>
      <w:r w:rsidRPr="003A5296">
        <w:rPr>
          <w:rFonts w:cs="Arial"/>
          <w:sz w:val="22"/>
          <w:szCs w:val="22"/>
          <w:lang w:val="es-ES_tradnl"/>
        </w:rPr>
        <w:t>BISAGRAS, TOPES, RESBALONES, ETC.</w:t>
      </w:r>
    </w:p>
    <w:p w:rsidR="00AF4BD7" w:rsidRDefault="00AF4BD7" w:rsidP="00AF4BD7">
      <w:pPr>
        <w:widowControl w:val="0"/>
        <w:rPr>
          <w:rFonts w:cs="Arial"/>
          <w:b/>
          <w:sz w:val="22"/>
          <w:szCs w:val="22"/>
          <w:lang w:val="es-ES_tradnl"/>
        </w:rPr>
      </w:pPr>
    </w:p>
    <w:p w:rsidR="003A5296" w:rsidRPr="000A5D5C" w:rsidRDefault="003A5296" w:rsidP="00AF4BD7">
      <w:pPr>
        <w:widowControl w:val="0"/>
        <w:rPr>
          <w:rFonts w:cs="Arial"/>
          <w:b/>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MATERIALES</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r w:rsidRPr="000A5D5C">
        <w:rPr>
          <w:rFonts w:cs="Arial"/>
          <w:sz w:val="22"/>
          <w:szCs w:val="22"/>
          <w:lang w:val="es-ES_tradnl"/>
        </w:rPr>
        <w:t>Los indicados en el proyecto.</w:t>
      </w:r>
    </w:p>
    <w:p w:rsidR="00AF4BD7"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b/>
          <w:sz w:val="22"/>
          <w:szCs w:val="22"/>
          <w:lang w:val="es-ES_tradnl"/>
        </w:rPr>
      </w:pPr>
      <w:r w:rsidRPr="000A5D5C">
        <w:rPr>
          <w:rFonts w:cs="Arial"/>
          <w:b/>
          <w:sz w:val="22"/>
          <w:szCs w:val="22"/>
          <w:lang w:val="es-ES_tradnl"/>
        </w:rPr>
        <w:t>EJECUCIÓN</w:t>
      </w:r>
      <w:r>
        <w:rPr>
          <w:rFonts w:cs="Arial"/>
          <w:b/>
          <w:sz w:val="22"/>
          <w:szCs w:val="22"/>
          <w:lang w:val="es-ES_tradnl"/>
        </w:rPr>
        <w:t>.-</w:t>
      </w:r>
    </w:p>
    <w:p w:rsidR="00AF4BD7" w:rsidRPr="000A5D5C" w:rsidRDefault="00AF4BD7" w:rsidP="00AF4BD7">
      <w:pPr>
        <w:widowControl w:val="0"/>
        <w:rPr>
          <w:rFonts w:cs="Arial"/>
          <w:b/>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Bisagras. Estas serán de metal, se colocarán al costado de los bastidores de puertas o ventanas.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cuadradas de perno suelto con cabeza plana.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mueble con perno en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Bisagras de libro, perno suelto.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cuadrada ligera, perno suelto con cabeza redonda.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acción sencilla tipo mariposa.</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resorte doble acción.</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dos colas.</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T.</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corrida tipo plano</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Bisagra de piso de resorte, hidráulica o automática.</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Su acabado podrá ser:</w:t>
      </w: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Aluminio, cobre, cobre antiguo, </w:t>
      </w:r>
      <w:proofErr w:type="spellStart"/>
      <w:r w:rsidRPr="000A5D5C">
        <w:rPr>
          <w:rFonts w:cs="Arial"/>
          <w:sz w:val="22"/>
          <w:szCs w:val="22"/>
          <w:lang w:val="es-ES_tradnl"/>
        </w:rPr>
        <w:t>cadminizado</w:t>
      </w:r>
      <w:proofErr w:type="spellEnd"/>
      <w:r w:rsidRPr="000A5D5C">
        <w:rPr>
          <w:rFonts w:cs="Arial"/>
          <w:sz w:val="22"/>
          <w:szCs w:val="22"/>
          <w:lang w:val="es-ES_tradnl"/>
        </w:rPr>
        <w:t>, listonado, niquelado, acero pulido, etc., según indique el proyecto y/o la SCT.</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La colocación de las bisagras se hará de tal forma que no dañe los acabados vecinos, ejecutándose con limpieza y apegándose a los módulos previamente establecidos para su colocación; se procurará no dañar el acabado de las mismas y se verificará su correcto funcionamiento, los pernos se lubricarán con grasa </w:t>
      </w:r>
      <w:proofErr w:type="spellStart"/>
      <w:r w:rsidRPr="000A5D5C">
        <w:rPr>
          <w:rFonts w:cs="Arial"/>
          <w:sz w:val="22"/>
          <w:szCs w:val="22"/>
          <w:lang w:val="es-ES_tradnl"/>
        </w:rPr>
        <w:t>grafitada</w:t>
      </w:r>
      <w:proofErr w:type="spellEnd"/>
      <w:r w:rsidRPr="000A5D5C">
        <w:rPr>
          <w:rFonts w:cs="Arial"/>
          <w:sz w:val="22"/>
          <w:szCs w:val="22"/>
          <w:lang w:val="es-ES_tradnl"/>
        </w:rPr>
        <w:t>, desechándose el uso de aceites minerales o vegetales. Cuando sea bisagra de piso, se dejarán previstas en éste, las cajas adecuadas que las contengan.</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ind w:left="280"/>
        <w:rPr>
          <w:rFonts w:cs="Arial"/>
          <w:sz w:val="22"/>
          <w:szCs w:val="22"/>
          <w:lang w:val="es-ES_tradnl"/>
        </w:rPr>
      </w:pPr>
      <w:r w:rsidRPr="000A5D5C">
        <w:rPr>
          <w:rFonts w:cs="Arial"/>
          <w:sz w:val="22"/>
          <w:szCs w:val="22"/>
          <w:lang w:val="es-ES_tradnl"/>
        </w:rPr>
        <w:t xml:space="preserve">Cuando el proyecto señale el empleo de </w:t>
      </w:r>
      <w:proofErr w:type="spellStart"/>
      <w:r w:rsidRPr="000A5D5C">
        <w:rPr>
          <w:rFonts w:cs="Arial"/>
          <w:sz w:val="22"/>
          <w:szCs w:val="22"/>
          <w:lang w:val="es-ES_tradnl"/>
        </w:rPr>
        <w:t>bibeles</w:t>
      </w:r>
      <w:proofErr w:type="spellEnd"/>
      <w:r w:rsidRPr="000A5D5C">
        <w:rPr>
          <w:rFonts w:cs="Arial"/>
          <w:sz w:val="22"/>
          <w:szCs w:val="22"/>
          <w:lang w:val="es-ES_tradnl"/>
        </w:rPr>
        <w:t xml:space="preserve">, se seleccionarán éstos de acuerdo con el peso y dimensiones de la puerta que sustentarán. Deberán permitir que la hoja se pueda desmontar sin destornillarla. Los tomillos que se utilicen serán de metal con el mismo acabado del herraje, no se permitirán </w:t>
      </w:r>
      <w:proofErr w:type="spellStart"/>
      <w:r w:rsidRPr="000A5D5C">
        <w:rPr>
          <w:rFonts w:cs="Arial"/>
          <w:sz w:val="22"/>
          <w:szCs w:val="22"/>
          <w:lang w:val="es-ES_tradnl"/>
        </w:rPr>
        <w:t>rayaduras</w:t>
      </w:r>
      <w:proofErr w:type="spellEnd"/>
      <w:r w:rsidRPr="000A5D5C">
        <w:rPr>
          <w:rFonts w:cs="Arial"/>
          <w:sz w:val="22"/>
          <w:szCs w:val="22"/>
          <w:lang w:val="es-ES_tradnl"/>
        </w:rPr>
        <w:t xml:space="preserve"> ni deformaciones de éstos.</w:t>
      </w:r>
    </w:p>
    <w:p w:rsidR="00AF4BD7" w:rsidRPr="000A5D5C" w:rsidRDefault="00AF4BD7" w:rsidP="00AF4BD7">
      <w:pPr>
        <w:widowControl w:val="0"/>
        <w:ind w:left="280"/>
        <w:rPr>
          <w:rFonts w:cs="Arial"/>
          <w:sz w:val="22"/>
          <w:szCs w:val="22"/>
          <w:lang w:val="es-ES_tradnl"/>
        </w:rPr>
      </w:pPr>
    </w:p>
    <w:p w:rsidR="00AF4BD7" w:rsidRPr="000A5D5C" w:rsidRDefault="00AF4BD7" w:rsidP="00AF4BD7">
      <w:pPr>
        <w:widowControl w:val="0"/>
        <w:numPr>
          <w:ilvl w:val="3"/>
          <w:numId w:val="13"/>
        </w:numPr>
        <w:rPr>
          <w:rFonts w:cs="Arial"/>
          <w:sz w:val="22"/>
          <w:szCs w:val="22"/>
          <w:lang w:val="es-ES_tradnl"/>
        </w:rPr>
      </w:pPr>
      <w:r w:rsidRPr="000A5D5C">
        <w:rPr>
          <w:rFonts w:cs="Arial"/>
          <w:sz w:val="22"/>
          <w:szCs w:val="22"/>
          <w:lang w:val="es-ES_tradnl"/>
        </w:rPr>
        <w:t>Topes o fija puertas. Los topes son aditamentos que se fijan al piso o al muro para impedir el contacto directo de la puerta y los acabados. Se conocen tres tipos de topes.</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muro en la parte inferior.</w:t>
      </w:r>
    </w:p>
    <w:p w:rsidR="00AF4BD7" w:rsidRPr="000A5D5C" w:rsidRDefault="00AF4BD7" w:rsidP="00AF4BD7">
      <w:pPr>
        <w:widowControl w:val="0"/>
        <w:numPr>
          <w:ilvl w:val="0"/>
          <w:numId w:val="12"/>
        </w:numPr>
        <w:tabs>
          <w:tab w:val="left" w:pos="1134"/>
        </w:tabs>
        <w:ind w:left="567" w:hanging="283"/>
        <w:rPr>
          <w:rFonts w:cs="Arial"/>
          <w:sz w:val="22"/>
          <w:szCs w:val="22"/>
          <w:lang w:val="es-ES_tradnl"/>
        </w:rPr>
      </w:pPr>
      <w:r w:rsidRPr="000A5D5C">
        <w:rPr>
          <w:rFonts w:cs="Arial"/>
          <w:sz w:val="22"/>
          <w:szCs w:val="22"/>
          <w:lang w:val="es-ES_tradnl"/>
        </w:rPr>
        <w:t>Los topes que se fijan directamente al piso, caracterizándose por su tamaño reducido para evitar tropezones.</w:t>
      </w:r>
    </w:p>
    <w:p w:rsidR="00AF4BD7" w:rsidRPr="000A5D5C" w:rsidRDefault="003A5296" w:rsidP="00AF4BD7">
      <w:pPr>
        <w:widowControl w:val="0"/>
        <w:numPr>
          <w:ilvl w:val="0"/>
          <w:numId w:val="12"/>
        </w:numPr>
        <w:tabs>
          <w:tab w:val="left" w:pos="1134"/>
        </w:tabs>
        <w:ind w:left="567" w:hanging="283"/>
        <w:rPr>
          <w:rFonts w:cs="Arial"/>
          <w:sz w:val="22"/>
          <w:szCs w:val="22"/>
          <w:lang w:val="es-ES_tradnl"/>
        </w:rPr>
      </w:pPr>
      <w:r>
        <w:rPr>
          <w:rFonts w:cs="Arial"/>
          <w:sz w:val="22"/>
          <w:szCs w:val="22"/>
          <w:lang w:val="es-ES_tradnl"/>
        </w:rPr>
        <w:t>Las fijas puertas abatibles</w:t>
      </w:r>
      <w:r w:rsidR="00AF4BD7" w:rsidRPr="000A5D5C">
        <w:rPr>
          <w:rFonts w:cs="Arial"/>
          <w:sz w:val="22"/>
          <w:szCs w:val="22"/>
          <w:lang w:val="es-ES_tradnl"/>
        </w:rPr>
        <w:t xml:space="preserve"> que se fijan a las puertas en la parte inferior pudiendo usarse a voluntad ya que al tener una articulación se pueden plegar.</w:t>
      </w:r>
    </w:p>
    <w:p w:rsidR="00AF4BD7" w:rsidRPr="000A5D5C" w:rsidRDefault="00AF4BD7" w:rsidP="00AF4BD7">
      <w:pPr>
        <w:widowControl w:val="0"/>
        <w:rPr>
          <w:rFonts w:cs="Arial"/>
          <w:sz w:val="22"/>
          <w:szCs w:val="22"/>
          <w:lang w:val="es-ES_tradnl"/>
        </w:rPr>
      </w:pPr>
    </w:p>
    <w:p w:rsidR="00AF4BD7" w:rsidRPr="000A5D5C" w:rsidRDefault="00AF4BD7" w:rsidP="00AF4BD7">
      <w:pPr>
        <w:widowControl w:val="0"/>
        <w:rPr>
          <w:rFonts w:cs="Arial"/>
          <w:sz w:val="22"/>
          <w:szCs w:val="22"/>
          <w:lang w:val="es-ES_tradnl"/>
        </w:rPr>
      </w:pPr>
    </w:p>
    <w:p w:rsidR="00AF4BD7" w:rsidRPr="00E33523" w:rsidRDefault="00AF4BD7" w:rsidP="00AF4BD7">
      <w:pPr>
        <w:widowControl w:val="0"/>
        <w:rPr>
          <w:rFonts w:cs="Arial"/>
          <w:b/>
          <w:bCs/>
          <w:sz w:val="22"/>
          <w:szCs w:val="22"/>
          <w:lang w:val="es-ES_tradnl"/>
        </w:rPr>
      </w:pPr>
      <w:r w:rsidRPr="00E33523">
        <w:rPr>
          <w:rFonts w:cs="Arial"/>
          <w:b/>
          <w:bCs/>
          <w:sz w:val="22"/>
          <w:szCs w:val="22"/>
          <w:lang w:val="es-ES_tradnl"/>
        </w:rPr>
        <w:t>MEDICION</w:t>
      </w:r>
      <w:r>
        <w:rPr>
          <w:rFonts w:cs="Arial"/>
          <w:b/>
          <w:bCs/>
          <w:sz w:val="22"/>
          <w:szCs w:val="22"/>
          <w:lang w:val="es-ES_tradnl"/>
        </w:rPr>
        <w:t>.-</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rPr>
          <w:rFonts w:cs="Arial"/>
          <w:sz w:val="22"/>
          <w:szCs w:val="22"/>
          <w:lang w:val="es-ES_tradnl"/>
        </w:rPr>
      </w:pPr>
      <w:r w:rsidRPr="00E33523">
        <w:rPr>
          <w:rFonts w:cs="Arial"/>
          <w:sz w:val="22"/>
          <w:szCs w:val="22"/>
          <w:lang w:val="es-ES_tradnl"/>
        </w:rPr>
        <w:t>1. Suministro de material</w:t>
      </w:r>
    </w:p>
    <w:p w:rsidR="00AF4BD7" w:rsidRPr="00E33523" w:rsidRDefault="00AF4BD7" w:rsidP="00AF4BD7">
      <w:pPr>
        <w:widowControl w:val="0"/>
        <w:numPr>
          <w:ilvl w:val="0"/>
          <w:numId w:val="3"/>
        </w:numPr>
        <w:tabs>
          <w:tab w:val="left" w:pos="1134"/>
        </w:tabs>
        <w:ind w:left="567" w:hanging="283"/>
        <w:rPr>
          <w:rFonts w:cs="Arial"/>
          <w:sz w:val="22"/>
          <w:szCs w:val="22"/>
        </w:rPr>
      </w:pPr>
      <w:r w:rsidRPr="00E33523">
        <w:rPr>
          <w:rFonts w:cs="Arial"/>
          <w:sz w:val="22"/>
          <w:szCs w:val="22"/>
        </w:rPr>
        <w:t>Elemento fijo vertical y horizontal por metro con aproximación al décimo.</w:t>
      </w:r>
    </w:p>
    <w:p w:rsidR="00AF4BD7" w:rsidRPr="00E33523" w:rsidRDefault="00AF4BD7" w:rsidP="00AF4BD7">
      <w:pPr>
        <w:widowControl w:val="0"/>
        <w:numPr>
          <w:ilvl w:val="0"/>
          <w:numId w:val="3"/>
        </w:numPr>
        <w:tabs>
          <w:tab w:val="left" w:pos="1134"/>
        </w:tabs>
        <w:ind w:left="567" w:hanging="283"/>
        <w:rPr>
          <w:rFonts w:cs="Arial"/>
          <w:sz w:val="22"/>
          <w:szCs w:val="22"/>
          <w:lang w:val="es-ES_tradnl"/>
        </w:rPr>
      </w:pPr>
      <w:r w:rsidRPr="00E33523">
        <w:rPr>
          <w:rFonts w:cs="Arial"/>
          <w:sz w:val="22"/>
          <w:szCs w:val="22"/>
          <w:lang w:val="es-ES_tradnl"/>
        </w:rPr>
        <w:t>Elementos móviles</w:t>
      </w:r>
    </w:p>
    <w:p w:rsidR="00AF4BD7" w:rsidRPr="00E33523" w:rsidRDefault="00AF4BD7" w:rsidP="00AF4BD7">
      <w:pPr>
        <w:widowControl w:val="0"/>
        <w:rPr>
          <w:rFonts w:cs="Arial"/>
          <w:sz w:val="22"/>
          <w:szCs w:val="22"/>
          <w:lang w:val="es-ES_tradnl"/>
        </w:rPr>
      </w:pPr>
      <w:r w:rsidRPr="00E33523">
        <w:rPr>
          <w:rFonts w:cs="Arial"/>
          <w:sz w:val="22"/>
          <w:szCs w:val="22"/>
          <w:lang w:val="es-ES_tradnl"/>
        </w:rPr>
        <w:t xml:space="preserve">             Por pieza.</w:t>
      </w:r>
    </w:p>
    <w:p w:rsidR="00AF4BD7" w:rsidRPr="00E33523" w:rsidRDefault="00AF4BD7" w:rsidP="00AF4BD7">
      <w:pPr>
        <w:widowControl w:val="0"/>
        <w:numPr>
          <w:ilvl w:val="0"/>
          <w:numId w:val="7"/>
        </w:numPr>
        <w:rPr>
          <w:rFonts w:cs="Arial"/>
          <w:sz w:val="22"/>
          <w:szCs w:val="22"/>
          <w:lang w:val="es-ES_tradnl"/>
        </w:rPr>
      </w:pPr>
      <w:r w:rsidRPr="00E33523">
        <w:rPr>
          <w:rFonts w:cs="Arial"/>
          <w:sz w:val="22"/>
          <w:szCs w:val="22"/>
          <w:lang w:val="es-ES_tradnl"/>
        </w:rPr>
        <w:t>Mano de obra</w:t>
      </w:r>
    </w:p>
    <w:p w:rsidR="00AF4BD7" w:rsidRDefault="00AF4BD7" w:rsidP="00AF4BD7">
      <w:pPr>
        <w:widowControl w:val="0"/>
        <w:ind w:left="360"/>
        <w:rPr>
          <w:rFonts w:cs="Arial"/>
          <w:sz w:val="16"/>
          <w:lang w:val="es-ES_tradnl"/>
        </w:rPr>
      </w:pPr>
    </w:p>
    <w:tbl>
      <w:tblPr>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477"/>
        <w:gridCol w:w="2127"/>
      </w:tblGrid>
      <w:tr w:rsidR="00AF4BD7" w:rsidTr="00452F61">
        <w:tc>
          <w:tcPr>
            <w:tcW w:w="1477" w:type="dxa"/>
          </w:tcPr>
          <w:p w:rsidR="00AF4BD7" w:rsidRDefault="00AF4BD7" w:rsidP="00452F61">
            <w:pPr>
              <w:widowControl w:val="0"/>
              <w:snapToGrid w:val="0"/>
              <w:rPr>
                <w:rFonts w:cs="Arial"/>
                <w:sz w:val="16"/>
                <w:lang w:val="es-ES_tradnl"/>
              </w:rPr>
            </w:pPr>
            <w:r>
              <w:rPr>
                <w:rFonts w:cs="Arial"/>
                <w:sz w:val="16"/>
                <w:lang w:val="es-ES_tradnl"/>
              </w:rPr>
              <w:t>Por nodo</w:t>
            </w:r>
          </w:p>
        </w:tc>
        <w:tc>
          <w:tcPr>
            <w:tcW w:w="2127" w:type="dxa"/>
          </w:tcPr>
          <w:p w:rsidR="00AF4BD7" w:rsidRDefault="00AF4BD7" w:rsidP="00452F61">
            <w:pPr>
              <w:widowControl w:val="0"/>
              <w:snapToGrid w:val="0"/>
              <w:rPr>
                <w:rFonts w:cs="Arial"/>
                <w:sz w:val="16"/>
                <w:lang w:val="es-ES_tradnl"/>
              </w:rPr>
            </w:pPr>
            <w:r>
              <w:rPr>
                <w:rFonts w:cs="Arial"/>
                <w:sz w:val="16"/>
                <w:lang w:val="es-ES_tradnl"/>
              </w:rPr>
              <w:t>Con escuadra y tornillo</w:t>
            </w:r>
          </w:p>
          <w:p w:rsidR="00AF4BD7" w:rsidRDefault="00AF4BD7" w:rsidP="00452F61">
            <w:pPr>
              <w:widowControl w:val="0"/>
              <w:rPr>
                <w:rFonts w:cs="Arial"/>
                <w:sz w:val="16"/>
                <w:lang w:val="es-ES_tradnl"/>
              </w:rPr>
            </w:pPr>
            <w:r>
              <w:rPr>
                <w:rFonts w:cs="Arial"/>
                <w:sz w:val="16"/>
                <w:lang w:val="es-ES_tradnl"/>
              </w:rPr>
              <w:t>Con tornillo en pija</w:t>
            </w:r>
          </w:p>
          <w:p w:rsidR="00AF4BD7" w:rsidRDefault="00AF4BD7" w:rsidP="00452F61">
            <w:pPr>
              <w:widowControl w:val="0"/>
              <w:rPr>
                <w:rFonts w:cs="Arial"/>
                <w:sz w:val="16"/>
                <w:lang w:val="es-ES_tradnl"/>
              </w:rPr>
            </w:pPr>
            <w:r>
              <w:rPr>
                <w:rFonts w:cs="Arial"/>
                <w:sz w:val="16"/>
                <w:lang w:val="es-ES_tradnl"/>
              </w:rPr>
              <w:t>En puerta con tensor</w:t>
            </w:r>
          </w:p>
          <w:p w:rsidR="00AF4BD7" w:rsidRDefault="00AF4BD7" w:rsidP="00452F61">
            <w:pPr>
              <w:widowControl w:val="0"/>
              <w:rPr>
                <w:rFonts w:cs="Arial"/>
                <w:sz w:val="16"/>
                <w:lang w:val="es-ES_tradnl"/>
              </w:rPr>
            </w:pPr>
            <w:r>
              <w:rPr>
                <w:rFonts w:cs="Arial"/>
                <w:sz w:val="16"/>
                <w:lang w:val="es-ES_tradnl"/>
              </w:rPr>
              <w:t>Con escuadra y remache a 45º soldado.</w:t>
            </w:r>
          </w:p>
        </w:tc>
      </w:tr>
    </w:tbl>
    <w:p w:rsidR="00AF4BD7" w:rsidRDefault="00AF4BD7" w:rsidP="00AF4BD7">
      <w:pPr>
        <w:widowControl w:val="0"/>
        <w:rPr>
          <w:rFonts w:cs="Arial"/>
          <w:sz w:val="16"/>
          <w:lang w:val="es-ES_tradnl"/>
        </w:rPr>
      </w:pPr>
    </w:p>
    <w:p w:rsidR="00AF4BD7" w:rsidRPr="00E33523" w:rsidRDefault="00AF4BD7" w:rsidP="00AF4BD7">
      <w:pPr>
        <w:pStyle w:val="Prrafodelista"/>
        <w:widowControl w:val="0"/>
        <w:numPr>
          <w:ilvl w:val="0"/>
          <w:numId w:val="7"/>
        </w:numPr>
        <w:rPr>
          <w:rFonts w:cs="Arial"/>
          <w:sz w:val="22"/>
          <w:szCs w:val="22"/>
          <w:lang w:val="es-ES_tradnl"/>
        </w:rPr>
      </w:pPr>
      <w:r w:rsidRPr="00E33523">
        <w:rPr>
          <w:rFonts w:cs="Arial"/>
          <w:sz w:val="22"/>
          <w:szCs w:val="22"/>
          <w:lang w:val="es-ES_tradnl"/>
        </w:rPr>
        <w:t>Colocación</w:t>
      </w:r>
    </w:p>
    <w:p w:rsidR="00AF4BD7" w:rsidRPr="00E33523" w:rsidRDefault="00AF4BD7" w:rsidP="00AF4BD7">
      <w:pPr>
        <w:pStyle w:val="Prrafodelista"/>
        <w:widowControl w:val="0"/>
        <w:rPr>
          <w:rFonts w:cs="Arial"/>
          <w:sz w:val="22"/>
          <w:szCs w:val="22"/>
          <w:lang w:val="es-ES_tradnl"/>
        </w:rPr>
      </w:pP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a)      Elementos fijos</w:t>
      </w:r>
    </w:p>
    <w:p w:rsidR="00AF4BD7" w:rsidRPr="00E33523" w:rsidRDefault="00AF4BD7" w:rsidP="00AF4BD7">
      <w:pPr>
        <w:pStyle w:val="Textoindependiente31"/>
        <w:widowControl w:val="0"/>
        <w:ind w:left="567" w:hanging="283"/>
        <w:rPr>
          <w:rFonts w:cs="Arial"/>
          <w:sz w:val="22"/>
          <w:szCs w:val="22"/>
        </w:rPr>
      </w:pPr>
      <w:r w:rsidRPr="00E33523">
        <w:rPr>
          <w:rFonts w:cs="Arial"/>
          <w:sz w:val="22"/>
          <w:szCs w:val="22"/>
        </w:rPr>
        <w:t xml:space="preserve">         Por metro cuadrado con aproximación al décimo.</w:t>
      </w:r>
    </w:p>
    <w:p w:rsidR="00AF4BD7" w:rsidRPr="00E33523" w:rsidRDefault="00AF4BD7" w:rsidP="00AF4BD7">
      <w:pPr>
        <w:widowControl w:val="0"/>
        <w:ind w:left="567" w:hanging="283"/>
        <w:rPr>
          <w:rFonts w:cs="Arial"/>
          <w:sz w:val="22"/>
          <w:szCs w:val="22"/>
          <w:lang w:val="es-ES_tradnl"/>
        </w:rPr>
      </w:pPr>
      <w:r w:rsidRPr="00E33523">
        <w:rPr>
          <w:rFonts w:cs="Arial"/>
          <w:sz w:val="22"/>
          <w:szCs w:val="22"/>
          <w:lang w:val="es-ES_tradnl"/>
        </w:rPr>
        <w:t>b)     Elementos móviles.</w:t>
      </w:r>
    </w:p>
    <w:p w:rsidR="00AF4BD7" w:rsidRPr="00E33523" w:rsidRDefault="00AF4BD7" w:rsidP="00AF4BD7">
      <w:pPr>
        <w:pStyle w:val="Textoindependiente31"/>
        <w:widowControl w:val="0"/>
        <w:ind w:left="200" w:firstLine="220"/>
        <w:rPr>
          <w:rFonts w:cs="Arial"/>
          <w:sz w:val="22"/>
          <w:szCs w:val="22"/>
        </w:rPr>
      </w:pPr>
      <w:r w:rsidRPr="00E33523">
        <w:rPr>
          <w:rFonts w:cs="Arial"/>
          <w:sz w:val="22"/>
          <w:szCs w:val="22"/>
        </w:rPr>
        <w:t xml:space="preserve">     Por pieza.</w:t>
      </w:r>
    </w:p>
    <w:p w:rsidR="00AF4BD7" w:rsidRDefault="00AF4BD7" w:rsidP="00AF4BD7">
      <w:pPr>
        <w:pStyle w:val="Textoindependiente31"/>
        <w:widowControl w:val="0"/>
        <w:ind w:left="200" w:firstLine="220"/>
        <w:rPr>
          <w:rFonts w:cs="Arial"/>
          <w:sz w:val="16"/>
        </w:rPr>
      </w:pPr>
    </w:p>
    <w:p w:rsidR="003A5296" w:rsidRDefault="003A5296" w:rsidP="00AF4BD7">
      <w:pPr>
        <w:pStyle w:val="Textoindependiente31"/>
        <w:widowControl w:val="0"/>
        <w:ind w:left="200" w:firstLine="220"/>
        <w:rPr>
          <w:rFonts w:cs="Arial"/>
          <w:sz w:val="16"/>
        </w:rPr>
      </w:pPr>
    </w:p>
    <w:p w:rsidR="00AF4BD7" w:rsidRDefault="00AF4BD7" w:rsidP="00AF4BD7">
      <w:pPr>
        <w:pStyle w:val="Textoindependiente31"/>
        <w:widowControl w:val="0"/>
        <w:ind w:left="200" w:firstLine="220"/>
        <w:rPr>
          <w:rFonts w:cs="Arial"/>
          <w:sz w:val="16"/>
        </w:rPr>
      </w:pPr>
    </w:p>
    <w:p w:rsidR="00AF4BD7" w:rsidRPr="00E33523" w:rsidRDefault="00AF4BD7" w:rsidP="00AF4BD7">
      <w:pPr>
        <w:widowControl w:val="0"/>
        <w:rPr>
          <w:rFonts w:cs="Arial"/>
          <w:b/>
          <w:bCs/>
          <w:sz w:val="22"/>
          <w:szCs w:val="22"/>
          <w:lang w:val="es-ES_tradnl"/>
        </w:rPr>
      </w:pPr>
      <w:r>
        <w:rPr>
          <w:rFonts w:cs="Arial"/>
          <w:b/>
          <w:bCs/>
          <w:sz w:val="22"/>
          <w:szCs w:val="22"/>
          <w:lang w:val="es-ES_tradnl"/>
        </w:rPr>
        <w:t>BASE DE PAGO.-</w:t>
      </w:r>
    </w:p>
    <w:p w:rsidR="00AF4BD7" w:rsidRPr="00E33523" w:rsidRDefault="00AF4BD7" w:rsidP="00AF4BD7">
      <w:pPr>
        <w:widowControl w:val="0"/>
        <w:rPr>
          <w:rFonts w:cs="Arial"/>
          <w:b/>
          <w:bCs/>
          <w:sz w:val="22"/>
          <w:szCs w:val="22"/>
          <w:lang w:val="es-ES_tradnl"/>
        </w:rPr>
      </w:pPr>
    </w:p>
    <w:p w:rsidR="00AF4BD7" w:rsidRPr="00E33523" w:rsidRDefault="00AF4BD7" w:rsidP="00AF4BD7">
      <w:pPr>
        <w:widowControl w:val="0"/>
        <w:numPr>
          <w:ilvl w:val="0"/>
          <w:numId w:val="2"/>
        </w:numPr>
        <w:tabs>
          <w:tab w:val="left" w:pos="568"/>
        </w:tabs>
        <w:ind w:left="284" w:hanging="284"/>
        <w:rPr>
          <w:rFonts w:cs="Arial"/>
          <w:sz w:val="22"/>
          <w:szCs w:val="22"/>
          <w:lang w:val="es-ES_tradnl"/>
        </w:rPr>
      </w:pPr>
      <w:r w:rsidRPr="00E33523">
        <w:rPr>
          <w:rFonts w:cs="Arial"/>
          <w:sz w:val="22"/>
          <w:szCs w:val="22"/>
          <w:lang w:val="es-ES_tradnl"/>
        </w:rPr>
        <w:t>El costo de los materiales requeridos puestos en el lugar de su colocación como son: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Perfiles de aluminio anodizado 6063 T-5</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Soldadura (en su caso)</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Herrajes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Tornillos y taquetes</w:t>
      </w:r>
    </w:p>
    <w:p w:rsidR="00AF4BD7" w:rsidRPr="00E33523" w:rsidRDefault="00AF4BD7" w:rsidP="00AF4BD7">
      <w:pPr>
        <w:widowControl w:val="0"/>
        <w:numPr>
          <w:ilvl w:val="1"/>
          <w:numId w:val="2"/>
        </w:numPr>
        <w:tabs>
          <w:tab w:val="left" w:pos="993"/>
          <w:tab w:val="left" w:pos="1134"/>
        </w:tabs>
        <w:ind w:left="567" w:hanging="283"/>
        <w:rPr>
          <w:rFonts w:cs="Arial"/>
          <w:sz w:val="22"/>
          <w:szCs w:val="22"/>
          <w:lang w:val="es-ES_tradnl"/>
        </w:rPr>
      </w:pPr>
      <w:r w:rsidRPr="00E33523">
        <w:rPr>
          <w:rFonts w:cs="Arial"/>
          <w:sz w:val="22"/>
          <w:szCs w:val="22"/>
          <w:lang w:val="es-ES_tradnl"/>
        </w:rPr>
        <w:t>Empaques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Selladores</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Protección</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Escuadras, neoprenos, felpas, vinilos, etc.</w:t>
      </w:r>
    </w:p>
    <w:p w:rsidR="00AF4BD7" w:rsidRPr="00E33523" w:rsidRDefault="00AF4BD7" w:rsidP="00AF4BD7">
      <w:pPr>
        <w:widowControl w:val="0"/>
        <w:numPr>
          <w:ilvl w:val="1"/>
          <w:numId w:val="2"/>
        </w:numPr>
        <w:tabs>
          <w:tab w:val="left" w:pos="1134"/>
        </w:tabs>
        <w:ind w:left="567" w:hanging="283"/>
        <w:rPr>
          <w:rFonts w:cs="Arial"/>
          <w:sz w:val="22"/>
          <w:szCs w:val="22"/>
          <w:lang w:val="es-ES_tradnl"/>
        </w:rPr>
      </w:pPr>
      <w:r w:rsidRPr="00E33523">
        <w:rPr>
          <w:rFonts w:cs="Arial"/>
          <w:sz w:val="22"/>
          <w:szCs w:val="22"/>
          <w:lang w:val="es-ES_tradnl"/>
        </w:rPr>
        <w:t>Cristales</w:t>
      </w:r>
    </w:p>
    <w:p w:rsidR="00AF4BD7" w:rsidRPr="00E33523" w:rsidRDefault="00AF4BD7" w:rsidP="00AF4BD7">
      <w:pPr>
        <w:widowControl w:val="0"/>
        <w:tabs>
          <w:tab w:val="left" w:pos="1134"/>
        </w:tabs>
        <w:ind w:left="567"/>
        <w:rPr>
          <w:rFonts w:cs="Arial"/>
          <w:sz w:val="22"/>
          <w:szCs w:val="22"/>
          <w:lang w:val="es-ES_tradnl"/>
        </w:rPr>
      </w:pPr>
    </w:p>
    <w:p w:rsidR="00AF4BD7" w:rsidRPr="00E33523" w:rsidRDefault="00AF4BD7" w:rsidP="00AF4BD7">
      <w:pPr>
        <w:widowControl w:val="0"/>
        <w:numPr>
          <w:ilvl w:val="0"/>
          <w:numId w:val="5"/>
        </w:numPr>
        <w:ind w:left="284" w:hanging="284"/>
        <w:rPr>
          <w:rFonts w:cs="Arial"/>
          <w:sz w:val="22"/>
          <w:szCs w:val="22"/>
          <w:lang w:val="es-ES_tradnl"/>
        </w:rPr>
      </w:pPr>
      <w:r w:rsidRPr="00E33523">
        <w:rPr>
          <w:rFonts w:cs="Arial"/>
          <w:sz w:val="22"/>
          <w:szCs w:val="22"/>
          <w:lang w:val="es-ES_tradnl"/>
        </w:rPr>
        <w:t xml:space="preserve">El costo de la mano de obra necesaria para llevar a cabo la de protección, </w:t>
      </w:r>
      <w:proofErr w:type="spellStart"/>
      <w:r w:rsidRPr="00E33523">
        <w:rPr>
          <w:rFonts w:cs="Arial"/>
          <w:sz w:val="22"/>
          <w:szCs w:val="22"/>
          <w:lang w:val="es-ES_tradnl"/>
        </w:rPr>
        <w:t>transphasta</w:t>
      </w:r>
      <w:proofErr w:type="spellEnd"/>
      <w:r w:rsidRPr="00E33523">
        <w:rPr>
          <w:rFonts w:cs="Arial"/>
          <w:sz w:val="22"/>
          <w:szCs w:val="22"/>
          <w:lang w:val="es-ES_tradnl"/>
        </w:rPr>
        <w:t xml:space="preserve"> su total terminación dicho concepto de trabajo,   incluyendo la medición, trazo, corte, presentación, correcciones, aplicación y retiro de </w:t>
      </w:r>
      <w:proofErr w:type="spellStart"/>
      <w:r w:rsidRPr="00E33523">
        <w:rPr>
          <w:rFonts w:cs="Arial"/>
          <w:sz w:val="22"/>
          <w:szCs w:val="22"/>
          <w:lang w:val="es-ES_tradnl"/>
        </w:rPr>
        <w:t>pelícuorte</w:t>
      </w:r>
      <w:proofErr w:type="spellEnd"/>
      <w:r w:rsidRPr="00E33523">
        <w:rPr>
          <w:rFonts w:cs="Arial"/>
          <w:sz w:val="22"/>
          <w:szCs w:val="22"/>
          <w:lang w:val="es-ES_tradnl"/>
        </w:rPr>
        <w:t xml:space="preserve"> hasta el lugar de su </w:t>
      </w:r>
      <w:r w:rsidRPr="00E33523">
        <w:rPr>
          <w:rFonts w:cs="Arial"/>
          <w:sz w:val="22"/>
          <w:szCs w:val="22"/>
          <w:lang w:val="es-ES_tradnl"/>
        </w:rPr>
        <w:lastRenderedPageBreak/>
        <w:t>colocación, calafateo, sellado, protección de los elementos colocados, etcétera.</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 limpieza y retiro de los materiales sobrantes y desperdicios al lugar que la SCT apruebe o indique.</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Las correcciones y modificaciones o la restitución total o parcial por cuenta del Contratista, de la obra que no haya sido correctamente ejecutada a juicio de la SCT.</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Depreciación y demás cargos derivados del empleo de equipo y herramienta para la correcta ejecución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El equipo de seguridad correspondiente al equipo necesario para la protección personal del trabajador para ejecutar el concepto del trabajo.</w:t>
      </w:r>
    </w:p>
    <w:p w:rsidR="00AF4BD7" w:rsidRPr="00E33523" w:rsidRDefault="00AF4BD7" w:rsidP="00AF4BD7">
      <w:pPr>
        <w:widowControl w:val="0"/>
        <w:numPr>
          <w:ilvl w:val="0"/>
          <w:numId w:val="5"/>
        </w:numPr>
        <w:tabs>
          <w:tab w:val="clear" w:pos="567"/>
          <w:tab w:val="left" w:pos="568"/>
        </w:tabs>
        <w:ind w:left="284" w:hanging="284"/>
        <w:rPr>
          <w:rFonts w:cs="Arial"/>
          <w:sz w:val="22"/>
          <w:szCs w:val="22"/>
          <w:lang w:val="es-ES_tradnl"/>
        </w:rPr>
      </w:pPr>
      <w:r w:rsidRPr="00E33523">
        <w:rPr>
          <w:rFonts w:cs="Arial"/>
          <w:sz w:val="22"/>
          <w:szCs w:val="22"/>
          <w:lang w:val="es-ES_tradnl"/>
        </w:rPr>
        <w:t>Instalaciones específicas, como andamios, pasarelas, andadores, señalamientos que para la correcta ejecución del trabajo proponga el Contratista y apruebe o indique la SCT.</w:t>
      </w:r>
    </w:p>
    <w:p w:rsidR="00AF4BD7" w:rsidRPr="00E33523" w:rsidRDefault="00AF4BD7" w:rsidP="00AF4BD7">
      <w:pPr>
        <w:pStyle w:val="Textoindependiente21"/>
        <w:widowControl w:val="0"/>
        <w:ind w:left="567" w:hanging="567"/>
        <w:rPr>
          <w:rFonts w:cs="Arial"/>
          <w:bCs/>
          <w:sz w:val="22"/>
          <w:szCs w:val="22"/>
        </w:rPr>
      </w:pPr>
    </w:p>
    <w:p w:rsidR="00AF4BD7" w:rsidRDefault="00AF4BD7" w:rsidP="00AF4BD7">
      <w:pPr>
        <w:pStyle w:val="Textoindependiente21"/>
        <w:widowControl w:val="0"/>
        <w:ind w:left="567" w:hanging="567"/>
        <w:rPr>
          <w:rFonts w:cs="Arial"/>
          <w:bCs/>
        </w:rPr>
      </w:pPr>
    </w:p>
    <w:p w:rsidR="000A42AF" w:rsidRPr="000A42AF" w:rsidRDefault="000A42AF" w:rsidP="000A42AF">
      <w:pPr>
        <w:widowControl w:val="0"/>
        <w:rPr>
          <w:rFonts w:cs="Arial"/>
          <w:bCs/>
          <w:sz w:val="22"/>
          <w:szCs w:val="22"/>
          <w:lang w:val="es-ES_tradnl"/>
        </w:rPr>
      </w:pPr>
      <w:r w:rsidRPr="00E33523">
        <w:rPr>
          <w:rFonts w:cs="Arial"/>
          <w:b/>
          <w:bCs/>
          <w:sz w:val="22"/>
          <w:szCs w:val="22"/>
          <w:lang w:val="es-ES_tradnl"/>
        </w:rPr>
        <w:t>MEDICION</w:t>
      </w:r>
      <w:r>
        <w:rPr>
          <w:rFonts w:cs="Arial"/>
          <w:b/>
          <w:bCs/>
          <w:sz w:val="22"/>
          <w:szCs w:val="22"/>
          <w:lang w:val="es-ES_tradnl"/>
        </w:rPr>
        <w:t>.-</w:t>
      </w:r>
      <w:r>
        <w:rPr>
          <w:rFonts w:cs="Arial"/>
          <w:b/>
          <w:bCs/>
          <w:sz w:val="22"/>
          <w:szCs w:val="22"/>
          <w:lang w:val="es-ES_tradnl"/>
        </w:rPr>
        <w:t xml:space="preserve"> </w:t>
      </w:r>
      <w:r w:rsidRPr="000A42AF">
        <w:rPr>
          <w:rFonts w:cs="Arial"/>
          <w:bCs/>
          <w:sz w:val="22"/>
          <w:szCs w:val="22"/>
          <w:lang w:val="es-ES_tradnl"/>
        </w:rPr>
        <w:t>Por pieza</w:t>
      </w:r>
    </w:p>
    <w:p w:rsidR="003D3CCC" w:rsidRPr="000A42AF" w:rsidRDefault="003D3CCC">
      <w:pPr>
        <w:rPr>
          <w:lang w:val="es-ES"/>
        </w:rPr>
      </w:pPr>
    </w:p>
    <w:p w:rsidR="000A42AF" w:rsidRDefault="000A42AF">
      <w:pPr>
        <w:rPr>
          <w:lang w:val="es-ES"/>
        </w:rPr>
      </w:pPr>
    </w:p>
    <w:p w:rsidR="000A42AF" w:rsidRPr="00E33523" w:rsidRDefault="000A42AF" w:rsidP="000A42AF">
      <w:pPr>
        <w:widowControl w:val="0"/>
        <w:rPr>
          <w:rFonts w:cs="Arial"/>
          <w:b/>
          <w:bCs/>
          <w:sz w:val="22"/>
          <w:szCs w:val="22"/>
          <w:lang w:val="es-ES_tradnl"/>
        </w:rPr>
      </w:pPr>
      <w:r>
        <w:rPr>
          <w:rFonts w:cs="Arial"/>
          <w:b/>
          <w:bCs/>
          <w:sz w:val="22"/>
          <w:szCs w:val="22"/>
          <w:lang w:val="es-ES_tradnl"/>
        </w:rPr>
        <w:t>BASE DE PAGO</w:t>
      </w:r>
      <w:r>
        <w:rPr>
          <w:rFonts w:cs="Arial"/>
          <w:b/>
          <w:bCs/>
          <w:sz w:val="22"/>
          <w:szCs w:val="22"/>
          <w:lang w:val="es-ES_tradnl"/>
        </w:rPr>
        <w:t>.-</w:t>
      </w:r>
      <w:r>
        <w:rPr>
          <w:rFonts w:cs="Arial"/>
          <w:b/>
          <w:bCs/>
          <w:sz w:val="22"/>
          <w:szCs w:val="22"/>
          <w:lang w:val="es-ES_tradnl"/>
        </w:rPr>
        <w:t xml:space="preserve"> </w:t>
      </w:r>
      <w:r w:rsidRPr="000A42AF">
        <w:rPr>
          <w:rFonts w:cs="Arial"/>
          <w:bCs/>
          <w:sz w:val="22"/>
          <w:szCs w:val="22"/>
          <w:lang w:val="es-ES_tradnl"/>
        </w:rPr>
        <w:t>Por unidad obra totalmente terminado.</w:t>
      </w:r>
    </w:p>
    <w:p w:rsidR="000A42AF" w:rsidRPr="00AF4BD7" w:rsidRDefault="000A42AF">
      <w:pPr>
        <w:rPr>
          <w:lang w:val="es-ES"/>
        </w:rPr>
      </w:pPr>
      <w:bookmarkStart w:id="0" w:name="_GoBack"/>
      <w:bookmarkEnd w:id="0"/>
    </w:p>
    <w:sectPr w:rsidR="000A42AF" w:rsidRPr="00AF4BD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1)">
    <w:altName w:val="Arial"/>
    <w:charset w:val="00"/>
    <w:family w:val="swiss"/>
    <w:pitch w:val="variable"/>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14"/>
    <w:lvl w:ilvl="0">
      <w:start w:val="1"/>
      <w:numFmt w:val="decimal"/>
      <w:lvlText w:val="%1."/>
      <w:lvlJc w:val="left"/>
      <w:pPr>
        <w:tabs>
          <w:tab w:val="num" w:pos="284"/>
        </w:tabs>
        <w:ind w:left="284" w:hanging="284"/>
      </w:pPr>
    </w:lvl>
  </w:abstractNum>
  <w:abstractNum w:abstractNumId="1">
    <w:nsid w:val="00000014"/>
    <w:multiLevelType w:val="singleLevel"/>
    <w:tmpl w:val="00000014"/>
    <w:name w:val="WW8Num19"/>
    <w:lvl w:ilvl="0">
      <w:start w:val="1"/>
      <w:numFmt w:val="lowerLetter"/>
      <w:lvlText w:val="%1)"/>
      <w:lvlJc w:val="left"/>
      <w:pPr>
        <w:tabs>
          <w:tab w:val="num" w:pos="360"/>
        </w:tabs>
        <w:ind w:left="340" w:hanging="340"/>
      </w:pPr>
    </w:lvl>
  </w:abstractNum>
  <w:abstractNum w:abstractNumId="2">
    <w:nsid w:val="0000001A"/>
    <w:multiLevelType w:val="singleLevel"/>
    <w:tmpl w:val="0000001A"/>
    <w:name w:val="WW8Num25"/>
    <w:lvl w:ilvl="0">
      <w:start w:val="1"/>
      <w:numFmt w:val="lowerLetter"/>
      <w:lvlText w:val="%1)"/>
      <w:lvlJc w:val="left"/>
      <w:pPr>
        <w:tabs>
          <w:tab w:val="num" w:pos="351"/>
        </w:tabs>
        <w:ind w:left="351" w:hanging="340"/>
      </w:pPr>
      <w:rPr>
        <w:rFonts w:ascii="Arial (W1)" w:hAnsi="Arial (W1)"/>
        <w:b w:val="0"/>
        <w:i w:val="0"/>
        <w:color w:val="auto"/>
        <w:sz w:val="16"/>
        <w:szCs w:val="16"/>
      </w:rPr>
    </w:lvl>
  </w:abstractNum>
  <w:abstractNum w:abstractNumId="3">
    <w:nsid w:val="0000003E"/>
    <w:multiLevelType w:val="multilevel"/>
    <w:tmpl w:val="0000003E"/>
    <w:name w:val="WW8Num63"/>
    <w:lvl w:ilvl="0">
      <w:start w:val="1"/>
      <w:numFmt w:val="decimal"/>
      <w:lvlText w:val="%1."/>
      <w:lvlJc w:val="left"/>
      <w:pPr>
        <w:tabs>
          <w:tab w:val="num" w:pos="2835"/>
        </w:tabs>
        <w:ind w:left="2835" w:hanging="283"/>
      </w:pPr>
    </w:lvl>
    <w:lvl w:ilvl="1">
      <w:start w:val="1"/>
      <w:numFmt w:val="lowerLetter"/>
      <w:lvlText w:val="%2)"/>
      <w:lvlJc w:val="left"/>
      <w:pPr>
        <w:tabs>
          <w:tab w:val="num" w:pos="340"/>
        </w:tabs>
        <w:ind w:left="340" w:hanging="340"/>
      </w:pPr>
      <w:rPr>
        <w:rFonts w:ascii="Arial (W1)" w:hAnsi="Arial (W1)"/>
        <w:b w:val="0"/>
        <w:i w:val="0"/>
        <w:color w:val="auto"/>
        <w:sz w:val="16"/>
        <w:szCs w:val="16"/>
      </w:rPr>
    </w:lvl>
    <w:lvl w:ilvl="2">
      <w:start w:val="1"/>
      <w:numFmt w:val="lowerRoman"/>
      <w:lvlText w:val="%3."/>
      <w:lvlJc w:val="right"/>
      <w:pPr>
        <w:tabs>
          <w:tab w:val="num" w:pos="2732"/>
        </w:tabs>
        <w:ind w:left="2732" w:hanging="180"/>
      </w:pPr>
    </w:lvl>
    <w:lvl w:ilvl="3">
      <w:start w:val="1"/>
      <w:numFmt w:val="decimal"/>
      <w:lvlText w:val="%4."/>
      <w:lvlJc w:val="left"/>
      <w:pPr>
        <w:tabs>
          <w:tab w:val="num" w:pos="3452"/>
        </w:tabs>
        <w:ind w:left="3452" w:hanging="360"/>
      </w:pPr>
    </w:lvl>
    <w:lvl w:ilvl="4">
      <w:start w:val="1"/>
      <w:numFmt w:val="lowerLetter"/>
      <w:lvlText w:val="%5."/>
      <w:lvlJc w:val="left"/>
      <w:pPr>
        <w:tabs>
          <w:tab w:val="num" w:pos="4172"/>
        </w:tabs>
        <w:ind w:left="4172" w:hanging="360"/>
      </w:pPr>
    </w:lvl>
    <w:lvl w:ilvl="5">
      <w:start w:val="1"/>
      <w:numFmt w:val="lowerRoman"/>
      <w:lvlText w:val="%6."/>
      <w:lvlJc w:val="right"/>
      <w:pPr>
        <w:tabs>
          <w:tab w:val="num" w:pos="4892"/>
        </w:tabs>
        <w:ind w:left="4892" w:hanging="180"/>
      </w:pPr>
    </w:lvl>
    <w:lvl w:ilvl="6">
      <w:start w:val="1"/>
      <w:numFmt w:val="decimal"/>
      <w:lvlText w:val="%7."/>
      <w:lvlJc w:val="left"/>
      <w:pPr>
        <w:tabs>
          <w:tab w:val="num" w:pos="5612"/>
        </w:tabs>
        <w:ind w:left="5612" w:hanging="360"/>
      </w:pPr>
    </w:lvl>
    <w:lvl w:ilvl="7">
      <w:start w:val="1"/>
      <w:numFmt w:val="lowerLetter"/>
      <w:lvlText w:val="%8."/>
      <w:lvlJc w:val="left"/>
      <w:pPr>
        <w:tabs>
          <w:tab w:val="num" w:pos="6332"/>
        </w:tabs>
        <w:ind w:left="6332" w:hanging="360"/>
      </w:pPr>
    </w:lvl>
    <w:lvl w:ilvl="8">
      <w:start w:val="1"/>
      <w:numFmt w:val="lowerRoman"/>
      <w:lvlText w:val="%9."/>
      <w:lvlJc w:val="right"/>
      <w:pPr>
        <w:tabs>
          <w:tab w:val="num" w:pos="7052"/>
        </w:tabs>
        <w:ind w:left="7052" w:hanging="180"/>
      </w:pPr>
    </w:lvl>
  </w:abstractNum>
  <w:abstractNum w:abstractNumId="4">
    <w:nsid w:val="0000009E"/>
    <w:multiLevelType w:val="singleLevel"/>
    <w:tmpl w:val="0000009E"/>
    <w:name w:val="WW8Num161"/>
    <w:lvl w:ilvl="0">
      <w:start w:val="1"/>
      <w:numFmt w:val="lowerLetter"/>
      <w:lvlText w:val="%1)"/>
      <w:lvlJc w:val="left"/>
      <w:pPr>
        <w:tabs>
          <w:tab w:val="num" w:pos="360"/>
        </w:tabs>
        <w:ind w:left="340" w:hanging="340"/>
      </w:pPr>
    </w:lvl>
  </w:abstractNum>
  <w:abstractNum w:abstractNumId="5">
    <w:nsid w:val="000000B8"/>
    <w:multiLevelType w:val="singleLevel"/>
    <w:tmpl w:val="AE720066"/>
    <w:name w:val="WW8Num187"/>
    <w:lvl w:ilvl="0">
      <w:start w:val="1"/>
      <w:numFmt w:val="decimal"/>
      <w:lvlText w:val="%1."/>
      <w:lvlJc w:val="left"/>
      <w:pPr>
        <w:tabs>
          <w:tab w:val="num" w:pos="284"/>
        </w:tabs>
        <w:ind w:left="284" w:hanging="284"/>
      </w:pPr>
      <w:rPr>
        <w:rFonts w:ascii="Arial" w:hAnsi="Arial"/>
        <w:b w:val="0"/>
        <w:i w:val="0"/>
        <w:sz w:val="22"/>
        <w:szCs w:val="22"/>
      </w:rPr>
    </w:lvl>
  </w:abstractNum>
  <w:abstractNum w:abstractNumId="6">
    <w:nsid w:val="000000D5"/>
    <w:multiLevelType w:val="singleLevel"/>
    <w:tmpl w:val="000000D5"/>
    <w:name w:val="WW8Num216"/>
    <w:lvl w:ilvl="0">
      <w:start w:val="1"/>
      <w:numFmt w:val="lowerLetter"/>
      <w:lvlText w:val="%1)"/>
      <w:lvlJc w:val="left"/>
      <w:pPr>
        <w:tabs>
          <w:tab w:val="num" w:pos="361"/>
        </w:tabs>
        <w:ind w:left="361" w:firstLine="0"/>
      </w:pPr>
      <w:rPr>
        <w:rFonts w:ascii="Arial (W1)" w:hAnsi="Arial (W1)"/>
        <w:b w:val="0"/>
        <w:i w:val="0"/>
        <w:color w:val="auto"/>
        <w:sz w:val="16"/>
        <w:szCs w:val="16"/>
      </w:rPr>
    </w:lvl>
  </w:abstractNum>
  <w:abstractNum w:abstractNumId="7">
    <w:nsid w:val="000000DF"/>
    <w:multiLevelType w:val="singleLevel"/>
    <w:tmpl w:val="000000DF"/>
    <w:name w:val="WW8Num226"/>
    <w:lvl w:ilvl="0">
      <w:start w:val="1"/>
      <w:numFmt w:val="lowerLetter"/>
      <w:lvlText w:val="%1)"/>
      <w:lvlJc w:val="left"/>
      <w:pPr>
        <w:tabs>
          <w:tab w:val="num" w:pos="851"/>
        </w:tabs>
        <w:ind w:left="851" w:hanging="284"/>
      </w:pPr>
      <w:rPr>
        <w:rFonts w:ascii="Arial (W1)" w:hAnsi="Arial (W1)"/>
        <w:b w:val="0"/>
        <w:i w:val="0"/>
        <w:color w:val="auto"/>
        <w:sz w:val="16"/>
        <w:szCs w:val="16"/>
      </w:rPr>
    </w:lvl>
  </w:abstractNum>
  <w:abstractNum w:abstractNumId="8">
    <w:nsid w:val="000000F5"/>
    <w:multiLevelType w:val="singleLevel"/>
    <w:tmpl w:val="000000F5"/>
    <w:name w:val="WW8Num248"/>
    <w:lvl w:ilvl="0">
      <w:start w:val="1"/>
      <w:numFmt w:val="decimal"/>
      <w:lvlText w:val="%1."/>
      <w:lvlJc w:val="left"/>
      <w:pPr>
        <w:tabs>
          <w:tab w:val="num" w:pos="1134"/>
        </w:tabs>
        <w:ind w:left="1134" w:hanging="283"/>
      </w:pPr>
    </w:lvl>
  </w:abstractNum>
  <w:abstractNum w:abstractNumId="9">
    <w:nsid w:val="00000102"/>
    <w:multiLevelType w:val="singleLevel"/>
    <w:tmpl w:val="00000102"/>
    <w:name w:val="WW8Num261"/>
    <w:lvl w:ilvl="0">
      <w:start w:val="2"/>
      <w:numFmt w:val="decimal"/>
      <w:lvlText w:val="%1."/>
      <w:lvlJc w:val="left"/>
      <w:pPr>
        <w:tabs>
          <w:tab w:val="num" w:pos="567"/>
        </w:tabs>
        <w:ind w:left="567" w:hanging="567"/>
      </w:pPr>
    </w:lvl>
  </w:abstractNum>
  <w:abstractNum w:abstractNumId="10">
    <w:nsid w:val="00000120"/>
    <w:multiLevelType w:val="singleLevel"/>
    <w:tmpl w:val="00000120"/>
    <w:name w:val="WW8Num294"/>
    <w:lvl w:ilvl="0">
      <w:start w:val="1"/>
      <w:numFmt w:val="decimal"/>
      <w:lvlText w:val="%1."/>
      <w:lvlJc w:val="left"/>
      <w:pPr>
        <w:tabs>
          <w:tab w:val="num" w:pos="373"/>
        </w:tabs>
        <w:ind w:left="353" w:hanging="340"/>
      </w:pPr>
    </w:lvl>
  </w:abstractNum>
  <w:abstractNum w:abstractNumId="11">
    <w:nsid w:val="00000140"/>
    <w:multiLevelType w:val="singleLevel"/>
    <w:tmpl w:val="8B0CE182"/>
    <w:name w:val="WW8Num326"/>
    <w:lvl w:ilvl="0">
      <w:start w:val="1"/>
      <w:numFmt w:val="lowerLetter"/>
      <w:lvlText w:val="%1)"/>
      <w:lvlJc w:val="left"/>
      <w:pPr>
        <w:tabs>
          <w:tab w:val="num" w:pos="360"/>
        </w:tabs>
        <w:ind w:left="360" w:firstLine="0"/>
      </w:pPr>
      <w:rPr>
        <w:rFonts w:ascii="Arial" w:hAnsi="Arial" w:cs="Arial" w:hint="default"/>
        <w:b w:val="0"/>
        <w:i w:val="0"/>
        <w:color w:val="auto"/>
        <w:sz w:val="22"/>
        <w:szCs w:val="22"/>
      </w:rPr>
    </w:lvl>
  </w:abstractNum>
  <w:abstractNum w:abstractNumId="12">
    <w:nsid w:val="00000148"/>
    <w:multiLevelType w:val="singleLevel"/>
    <w:tmpl w:val="00000148"/>
    <w:name w:val="WW8Num334"/>
    <w:lvl w:ilvl="0">
      <w:start w:val="1"/>
      <w:numFmt w:val="decimal"/>
      <w:lvlText w:val="%1."/>
      <w:lvlJc w:val="left"/>
      <w:pPr>
        <w:tabs>
          <w:tab w:val="num" w:pos="373"/>
        </w:tabs>
        <w:ind w:left="353" w:hanging="340"/>
      </w:pPr>
    </w:lvl>
  </w:abstractNum>
  <w:abstractNum w:abstractNumId="13">
    <w:nsid w:val="00000175"/>
    <w:multiLevelType w:val="singleLevel"/>
    <w:tmpl w:val="00000175"/>
    <w:name w:val="WW8Num380"/>
    <w:lvl w:ilvl="0">
      <w:start w:val="1"/>
      <w:numFmt w:val="decimal"/>
      <w:lvlText w:val="%1."/>
      <w:lvlJc w:val="left"/>
      <w:pPr>
        <w:tabs>
          <w:tab w:val="num" w:pos="284"/>
        </w:tabs>
        <w:ind w:left="284" w:hanging="284"/>
      </w:pPr>
    </w:lvl>
  </w:abstractNum>
  <w:abstractNum w:abstractNumId="14">
    <w:nsid w:val="00000189"/>
    <w:multiLevelType w:val="multilevel"/>
    <w:tmpl w:val="00000189"/>
    <w:name w:val="WW8Num401"/>
    <w:lvl w:ilvl="0">
      <w:start w:val="1"/>
      <w:numFmt w:val="decimal"/>
      <w:lvlText w:val="%1)"/>
      <w:lvlJc w:val="left"/>
      <w:pPr>
        <w:tabs>
          <w:tab w:val="num" w:pos="346"/>
        </w:tabs>
        <w:ind w:left="346" w:hanging="360"/>
      </w:pPr>
      <w:rPr>
        <w:rFonts w:ascii="Arial" w:hAnsi="Arial"/>
        <w:b w:val="0"/>
        <w:i w:val="0"/>
        <w:sz w:val="16"/>
        <w:szCs w:val="1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4"/>
        </w:tabs>
        <w:ind w:left="284" w:hanging="284"/>
      </w:pPr>
      <w:rPr>
        <w:b w:val="0"/>
        <w:i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000019C"/>
    <w:multiLevelType w:val="singleLevel"/>
    <w:tmpl w:val="0000019C"/>
    <w:name w:val="WW8Num420"/>
    <w:lvl w:ilvl="0">
      <w:start w:val="1"/>
      <w:numFmt w:val="decimal"/>
      <w:lvlText w:val="%1."/>
      <w:lvlJc w:val="left"/>
      <w:pPr>
        <w:tabs>
          <w:tab w:val="num" w:pos="373"/>
        </w:tabs>
        <w:ind w:left="353" w:hanging="340"/>
      </w:pPr>
    </w:lvl>
  </w:abstractNum>
  <w:abstractNum w:abstractNumId="16">
    <w:nsid w:val="0000019D"/>
    <w:multiLevelType w:val="singleLevel"/>
    <w:tmpl w:val="0000019D"/>
    <w:name w:val="WW8Num421"/>
    <w:lvl w:ilvl="0">
      <w:start w:val="1"/>
      <w:numFmt w:val="decimal"/>
      <w:lvlText w:val="%1."/>
      <w:lvlJc w:val="left"/>
      <w:pPr>
        <w:tabs>
          <w:tab w:val="num" w:pos="720"/>
        </w:tabs>
        <w:ind w:left="720" w:hanging="360"/>
      </w:pPr>
    </w:lvl>
  </w:abstractNum>
  <w:abstractNum w:abstractNumId="17">
    <w:nsid w:val="000001A7"/>
    <w:multiLevelType w:val="singleLevel"/>
    <w:tmpl w:val="000001A7"/>
    <w:name w:val="WW8Num431"/>
    <w:lvl w:ilvl="0">
      <w:start w:val="1"/>
      <w:numFmt w:val="decimal"/>
      <w:lvlText w:val="%1."/>
      <w:lvlJc w:val="left"/>
      <w:pPr>
        <w:tabs>
          <w:tab w:val="num" w:pos="284"/>
        </w:tabs>
        <w:ind w:left="284" w:hanging="284"/>
      </w:pPr>
    </w:lvl>
  </w:abstractNum>
  <w:num w:numId="1">
    <w:abstractNumId w:val="0"/>
  </w:num>
  <w:num w:numId="2">
    <w:abstractNumId w:val="3"/>
  </w:num>
  <w:num w:numId="3">
    <w:abstractNumId w:val="6"/>
  </w:num>
  <w:num w:numId="4">
    <w:abstractNumId w:val="8"/>
  </w:num>
  <w:num w:numId="5">
    <w:abstractNumId w:val="9"/>
  </w:num>
  <w:num w:numId="6">
    <w:abstractNumId w:val="11"/>
  </w:num>
  <w:num w:numId="7">
    <w:abstractNumId w:val="16"/>
  </w:num>
  <w:num w:numId="8">
    <w:abstractNumId w:val="17"/>
  </w:num>
  <w:num w:numId="9">
    <w:abstractNumId w:val="1"/>
  </w:num>
  <w:num w:numId="10">
    <w:abstractNumId w:val="4"/>
  </w:num>
  <w:num w:numId="11">
    <w:abstractNumId w:val="13"/>
  </w:num>
  <w:num w:numId="12">
    <w:abstractNumId w:val="2"/>
  </w:num>
  <w:num w:numId="13">
    <w:abstractNumId w:val="14"/>
  </w:num>
  <w:num w:numId="14">
    <w:abstractNumId w:val="12"/>
    <w:lvlOverride w:ilvl="0">
      <w:startOverride w:val="1"/>
    </w:lvlOverride>
  </w:num>
  <w:num w:numId="15">
    <w:abstractNumId w:val="7"/>
    <w:lvlOverride w:ilvl="0">
      <w:startOverride w:val="1"/>
    </w:lvlOverride>
  </w:num>
  <w:num w:numId="16">
    <w:abstractNumId w:val="10"/>
    <w:lvlOverride w:ilvl="0">
      <w:startOverride w:val="1"/>
    </w:lvlOverride>
  </w:num>
  <w:num w:numId="17">
    <w:abstractNumId w:val="15"/>
    <w:lvlOverride w:ilvl="0">
      <w:startOverride w:val="1"/>
    </w:lvlOverride>
  </w:num>
  <w:num w:numId="1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BD7"/>
    <w:rsid w:val="000A42AF"/>
    <w:rsid w:val="000E44DE"/>
    <w:rsid w:val="00110DDD"/>
    <w:rsid w:val="001B3034"/>
    <w:rsid w:val="003A5296"/>
    <w:rsid w:val="003B1BAD"/>
    <w:rsid w:val="003D3CCC"/>
    <w:rsid w:val="0041774C"/>
    <w:rsid w:val="004E3C7E"/>
    <w:rsid w:val="004F2A0D"/>
    <w:rsid w:val="00601E8D"/>
    <w:rsid w:val="008066B4"/>
    <w:rsid w:val="008863CC"/>
    <w:rsid w:val="00946841"/>
    <w:rsid w:val="00A127A9"/>
    <w:rsid w:val="00AF4BD7"/>
    <w:rsid w:val="00E56EE8"/>
    <w:rsid w:val="00FB53F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4BD7"/>
    <w:pPr>
      <w:suppressAutoHyphens/>
      <w:spacing w:after="0" w:line="240" w:lineRule="auto"/>
      <w:jc w:val="both"/>
    </w:pPr>
    <w:rPr>
      <w:rFonts w:ascii="Arial" w:eastAsia="Times New Roman" w:hAnsi="Arial" w:cs="CG Times"/>
      <w:sz w:val="20"/>
      <w:szCs w:val="20"/>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F4BD7"/>
    <w:pPr>
      <w:ind w:left="720"/>
      <w:contextualSpacing/>
    </w:pPr>
  </w:style>
  <w:style w:type="paragraph" w:customStyle="1" w:styleId="Textoindependiente21">
    <w:name w:val="Texto independiente 21"/>
    <w:basedOn w:val="Normal"/>
    <w:rsid w:val="00AF4BD7"/>
    <w:pPr>
      <w:overflowPunct w:val="0"/>
      <w:autoSpaceDE w:val="0"/>
      <w:textAlignment w:val="baseline"/>
    </w:pPr>
    <w:rPr>
      <w:sz w:val="16"/>
      <w:lang w:val="es-ES"/>
    </w:rPr>
  </w:style>
  <w:style w:type="paragraph" w:customStyle="1" w:styleId="Textoindependiente31">
    <w:name w:val="Texto independiente 31"/>
    <w:basedOn w:val="Normal"/>
    <w:rsid w:val="00AF4BD7"/>
    <w:pPr>
      <w:tabs>
        <w:tab w:val="left" w:pos="6912"/>
      </w:tabs>
      <w:ind w:right="2"/>
    </w:pPr>
    <w:rPr>
      <w:sz w:val="14"/>
      <w:lang w:val="es-ES_tradnl"/>
    </w:rPr>
  </w:style>
  <w:style w:type="paragraph" w:styleId="Textoindependiente">
    <w:name w:val="Body Text"/>
    <w:basedOn w:val="Normal"/>
    <w:link w:val="TextoindependienteCar"/>
    <w:semiHidden/>
    <w:unhideWhenUsed/>
    <w:rsid w:val="00AF4BD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 w:val="14"/>
      <w:lang w:val="es-ES_tradnl"/>
    </w:rPr>
  </w:style>
  <w:style w:type="character" w:customStyle="1" w:styleId="TextoindependienteCar">
    <w:name w:val="Texto independiente Car"/>
    <w:basedOn w:val="Fuentedeprrafopredeter"/>
    <w:link w:val="Textoindependiente"/>
    <w:semiHidden/>
    <w:rsid w:val="00AF4BD7"/>
    <w:rPr>
      <w:rFonts w:ascii="Arial" w:eastAsia="Times New Roman" w:hAnsi="Arial" w:cs="CG Times"/>
      <w:sz w:val="14"/>
      <w:szCs w:val="20"/>
      <w:lang w:val="es-ES_tradnl" w:eastAsia="ar-SA"/>
    </w:rPr>
  </w:style>
  <w:style w:type="paragraph" w:customStyle="1" w:styleId="Textoindependiente22">
    <w:name w:val="Texto independiente 22"/>
    <w:basedOn w:val="Normal"/>
    <w:rsid w:val="00AF4BD7"/>
    <w:pPr>
      <w:overflowPunct w:val="0"/>
      <w:autoSpaceDE w:val="0"/>
    </w:pPr>
    <w:rPr>
      <w:sz w:val="16"/>
      <w:lang w:val="es-ES"/>
    </w:rPr>
  </w:style>
  <w:style w:type="paragraph" w:customStyle="1" w:styleId="Sangra2detindependiente1">
    <w:name w:val="Sangría 2 de t. independiente1"/>
    <w:basedOn w:val="Normal"/>
    <w:rsid w:val="00AF4BD7"/>
    <w:pPr>
      <w:overflowPunct w:val="0"/>
      <w:autoSpaceDE w:val="0"/>
      <w:ind w:left="284" w:hanging="284"/>
      <w:jc w:val="left"/>
    </w:pPr>
    <w:rPr>
      <w:b/>
      <w:sz w:val="16"/>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Pages>
  <Words>1622</Words>
  <Characters>8921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10522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Rodriguez Mendoza, Daniel</dc:creator>
  <cp:lastModifiedBy>J1007</cp:lastModifiedBy>
  <cp:revision>16</cp:revision>
  <dcterms:created xsi:type="dcterms:W3CDTF">2014-05-14T22:00:00Z</dcterms:created>
  <dcterms:modified xsi:type="dcterms:W3CDTF">2014-05-20T20:34:00Z</dcterms:modified>
</cp:coreProperties>
</file>